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DC71A" w14:textId="31878BA3" w:rsidR="00500D70" w:rsidRDefault="00500D70">
      <w:pPr>
        <w:rPr>
          <w:rFonts w:eastAsiaTheme="majorEastAsia" w:cstheme="majorBidi"/>
          <w:color w:val="0F4761" w:themeColor="accent1" w:themeShade="BF"/>
          <w:sz w:val="40"/>
          <w:szCs w:val="50"/>
        </w:rPr>
      </w:pPr>
    </w:p>
    <w:p w14:paraId="721CBACB"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r w:rsidRPr="0034689E">
        <w:rPr>
          <w:rFonts w:ascii="Calibri" w:eastAsia="Malgun Gothic" w:hAnsi="Calibri" w:cs="Times New Roman"/>
          <w:b/>
          <w:kern w:val="0"/>
          <w:sz w:val="36"/>
          <w:szCs w:val="24"/>
          <w:lang w:val="en-GB" w:eastAsia="en-GB" w:bidi="ar-SA"/>
          <w14:ligatures w14:val="none"/>
        </w:rPr>
        <w:t>GOVERNMENT OF KIRIBATI</w:t>
      </w:r>
    </w:p>
    <w:p w14:paraId="5336F628"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2"/>
          <w:szCs w:val="32"/>
          <w:lang w:val="en-GB" w:eastAsia="en-GB" w:bidi="ar-SA"/>
          <w14:ligatures w14:val="none"/>
        </w:rPr>
      </w:pPr>
      <w:r w:rsidRPr="0034689E">
        <w:rPr>
          <w:rFonts w:ascii="Calibri" w:eastAsia="Malgun Gothic" w:hAnsi="Calibri" w:cs="Times New Roman"/>
          <w:b/>
          <w:kern w:val="0"/>
          <w:sz w:val="32"/>
          <w:szCs w:val="32"/>
          <w:lang w:val="en-GB" w:eastAsia="en-GB" w:bidi="ar-SA"/>
          <w14:ligatures w14:val="none"/>
        </w:rPr>
        <w:t>MINISTRY FINANCE AND ECONOMIC DEVELOPMENT</w:t>
      </w:r>
    </w:p>
    <w:p w14:paraId="7E8E3278"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p>
    <w:p w14:paraId="303332E9"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r w:rsidRPr="0034689E">
        <w:rPr>
          <w:rFonts w:ascii="Calibri" w:eastAsia="Malgun Gothic" w:hAnsi="Calibri" w:cs="Times New Roman"/>
          <w:b/>
          <w:kern w:val="0"/>
          <w:sz w:val="36"/>
          <w:szCs w:val="24"/>
          <w:lang w:val="en-GB" w:eastAsia="en-GB" w:bidi="ar-SA"/>
          <w14:ligatures w14:val="none"/>
        </w:rPr>
        <w:t>REQUEST FOR PROPOSAL</w:t>
      </w:r>
    </w:p>
    <w:p w14:paraId="3734DE4D"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r w:rsidRPr="0034689E">
        <w:rPr>
          <w:rFonts w:ascii="Calibri" w:eastAsia="Malgun Gothic" w:hAnsi="Calibri" w:cs="Times New Roman"/>
          <w:b/>
          <w:kern w:val="0"/>
          <w:sz w:val="36"/>
          <w:szCs w:val="24"/>
          <w:lang w:val="en-GB" w:eastAsia="en-GB" w:bidi="ar-SA"/>
          <w14:ligatures w14:val="none"/>
        </w:rPr>
        <w:t>For</w:t>
      </w:r>
    </w:p>
    <w:p w14:paraId="0240F8A8"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p>
    <w:p w14:paraId="118FFFDA"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r w:rsidRPr="0034689E">
        <w:rPr>
          <w:rFonts w:ascii="Calibri" w:eastAsia="Malgun Gothic" w:hAnsi="Calibri" w:cs="Times New Roman"/>
          <w:b/>
          <w:kern w:val="0"/>
          <w:sz w:val="36"/>
          <w:szCs w:val="24"/>
          <w:lang w:val="en-GB" w:eastAsia="en-GB" w:bidi="ar-SA"/>
          <w14:ligatures w14:val="none"/>
        </w:rPr>
        <w:t>Procurement of Integrated Revenue Administration System (IRAS)</w:t>
      </w:r>
    </w:p>
    <w:p w14:paraId="5C57183A"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p>
    <w:p w14:paraId="1449453C" w14:textId="3AB0B60A"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US" w:eastAsia="en-GB" w:bidi="ar-SA"/>
          <w14:ligatures w14:val="none"/>
        </w:rPr>
      </w:pPr>
      <w:r w:rsidRPr="0034689E">
        <w:rPr>
          <w:rFonts w:ascii="Calibri" w:eastAsia="Malgun Gothic" w:hAnsi="Calibri" w:cs="Times New Roman"/>
          <w:b/>
          <w:kern w:val="0"/>
          <w:sz w:val="36"/>
          <w:szCs w:val="24"/>
          <w:lang w:val="en-GB" w:eastAsia="en-GB" w:bidi="ar-SA"/>
          <w14:ligatures w14:val="none"/>
        </w:rPr>
        <w:t>Section: 4.</w:t>
      </w:r>
      <w:r w:rsidR="0092562E">
        <w:rPr>
          <w:rFonts w:ascii="Calibri" w:eastAsia="Malgun Gothic" w:hAnsi="Calibri" w:cs="Times New Roman"/>
          <w:b/>
          <w:kern w:val="0"/>
          <w:sz w:val="36"/>
          <w:szCs w:val="24"/>
          <w:lang w:val="en-GB" w:eastAsia="en-GB" w:bidi="ar-SA"/>
          <w14:ligatures w14:val="none"/>
        </w:rPr>
        <w:t>4</w:t>
      </w:r>
      <w:r w:rsidRPr="0034689E">
        <w:rPr>
          <w:rFonts w:ascii="Calibri" w:eastAsia="Malgun Gothic" w:hAnsi="Calibri" w:cs="Times New Roman"/>
          <w:b/>
          <w:kern w:val="0"/>
          <w:sz w:val="36"/>
          <w:szCs w:val="24"/>
          <w:lang w:val="en-GB" w:eastAsia="en-GB" w:bidi="ar-SA"/>
          <w14:ligatures w14:val="none"/>
        </w:rPr>
        <w:t xml:space="preserve"> –</w:t>
      </w:r>
      <w:r w:rsidRPr="0034689E">
        <w:rPr>
          <w:rFonts w:ascii="Aptos" w:eastAsiaTheme="minorHAnsi" w:hAnsi="Aptos"/>
          <w:b/>
          <w:bCs/>
          <w:kern w:val="0"/>
          <w:sz w:val="72"/>
          <w:szCs w:val="72"/>
          <w:lang w:val="en-US" w:eastAsia="en-US" w:bidi="ar-SA"/>
          <w14:ligatures w14:val="none"/>
        </w:rPr>
        <w:t xml:space="preserve"> </w:t>
      </w:r>
      <w:r>
        <w:rPr>
          <w:rFonts w:ascii="Aptos" w:eastAsiaTheme="minorHAnsi" w:hAnsi="Aptos"/>
          <w:b/>
          <w:bCs/>
          <w:kern w:val="0"/>
          <w:sz w:val="36"/>
          <w:szCs w:val="36"/>
          <w:lang w:val="en-US" w:eastAsia="en-US" w:bidi="ar-SA"/>
          <w14:ligatures w14:val="none"/>
        </w:rPr>
        <w:t xml:space="preserve">Response Form - </w:t>
      </w:r>
      <w:r w:rsidR="0092562E">
        <w:rPr>
          <w:rFonts w:ascii="Aptos" w:eastAsiaTheme="minorHAnsi" w:hAnsi="Aptos"/>
          <w:b/>
          <w:bCs/>
          <w:kern w:val="0"/>
          <w:sz w:val="36"/>
          <w:szCs w:val="36"/>
          <w:lang w:val="en-US" w:eastAsia="en-US" w:bidi="ar-SA"/>
          <w14:ligatures w14:val="none"/>
        </w:rPr>
        <w:t>Financial</w:t>
      </w:r>
      <w:r w:rsidRPr="0034689E">
        <w:rPr>
          <w:rFonts w:ascii="Calibri" w:eastAsia="Malgun Gothic" w:hAnsi="Calibri" w:cs="Times New Roman"/>
          <w:b/>
          <w:kern w:val="0"/>
          <w:sz w:val="36"/>
          <w:szCs w:val="24"/>
          <w:lang w:val="en-GB" w:eastAsia="en-GB" w:bidi="ar-SA"/>
          <w14:ligatures w14:val="none"/>
        </w:rPr>
        <w:t xml:space="preserve"> </w:t>
      </w:r>
    </w:p>
    <w:p w14:paraId="59F1D24E" w14:textId="77777777" w:rsidR="00955D60" w:rsidRPr="0034689E" w:rsidRDefault="00955D60" w:rsidP="00955D60">
      <w:pPr>
        <w:keepNext/>
        <w:keepLines/>
        <w:spacing w:before="100" w:beforeAutospacing="1" w:after="240" w:line="240" w:lineRule="auto"/>
        <w:jc w:val="center"/>
        <w:outlineLvl w:val="0"/>
        <w:rPr>
          <w:rFonts w:ascii="Calibri" w:eastAsia="Malgun Gothic" w:hAnsi="Calibri" w:cs="Times New Roman"/>
          <w:b/>
          <w:kern w:val="0"/>
          <w:sz w:val="36"/>
          <w:szCs w:val="24"/>
          <w:lang w:val="en-GB" w:eastAsia="en-GB" w:bidi="ar-SA"/>
          <w14:ligatures w14:val="none"/>
        </w:rPr>
      </w:pPr>
    </w:p>
    <w:p w14:paraId="2D1DED6D" w14:textId="6783646F" w:rsidR="00955D60" w:rsidRDefault="00955D60" w:rsidP="00955D60">
      <w:pPr>
        <w:keepNext/>
        <w:keepLines/>
        <w:spacing w:before="100" w:beforeAutospacing="1" w:after="240" w:line="240" w:lineRule="auto"/>
        <w:jc w:val="center"/>
        <w:outlineLvl w:val="0"/>
        <w:rPr>
          <w:rFonts w:ascii="Calibri" w:eastAsia="Malgun Gothic" w:hAnsi="Calibri" w:cs="Times New Roman"/>
          <w:b/>
          <w:kern w:val="0"/>
          <w:sz w:val="28"/>
          <w:lang w:val="en-GB" w:eastAsia="en-GB" w:bidi="ar-SA"/>
          <w14:ligatures w14:val="none"/>
        </w:rPr>
      </w:pPr>
      <w:r w:rsidRPr="0034689E">
        <w:rPr>
          <w:rFonts w:ascii="Calibri" w:eastAsia="Malgun Gothic" w:hAnsi="Calibri" w:cs="Times New Roman"/>
          <w:b/>
          <w:kern w:val="0"/>
          <w:sz w:val="28"/>
          <w:lang w:val="en-GB" w:eastAsia="en-GB" w:bidi="ar-SA"/>
          <w14:ligatures w14:val="none"/>
        </w:rPr>
        <w:t>Procurement No:</w:t>
      </w:r>
      <w:r w:rsidRPr="0034689E">
        <w:rPr>
          <w:rFonts w:ascii="Calibri" w:eastAsia="Malgun Gothic" w:hAnsi="Calibri" w:cs="Times New Roman"/>
          <w:b/>
          <w:kern w:val="0"/>
          <w:sz w:val="28"/>
          <w:lang w:val="en-GB" w:eastAsia="en-GB" w:bidi="ar-SA"/>
          <w14:ligatures w14:val="none"/>
        </w:rPr>
        <w:tab/>
      </w:r>
      <w:r w:rsidR="007A3283" w:rsidRPr="007A3283">
        <w:rPr>
          <w:rFonts w:ascii="Calibri" w:eastAsia="Malgun Gothic" w:hAnsi="Calibri" w:cs="Times New Roman"/>
          <w:b/>
          <w:kern w:val="0"/>
          <w:sz w:val="28"/>
          <w:lang w:eastAsia="en-GB" w:bidi="ar-SA"/>
          <w14:ligatures w14:val="none"/>
        </w:rPr>
        <w:t>RFP- 25-SS001-26</w:t>
      </w:r>
    </w:p>
    <w:p w14:paraId="208C7373" w14:textId="4735B6C7" w:rsidR="00AC7758" w:rsidRDefault="00AC7758">
      <w:pPr>
        <w:rPr>
          <w:rFonts w:ascii="Calibri" w:eastAsia="Malgun Gothic" w:hAnsi="Calibri" w:cs="Times New Roman"/>
          <w:b/>
          <w:kern w:val="0"/>
          <w:sz w:val="28"/>
          <w:lang w:val="en-GB" w:eastAsia="en-GB" w:bidi="ar-SA"/>
          <w14:ligatures w14:val="none"/>
        </w:rPr>
      </w:pPr>
      <w:r>
        <w:rPr>
          <w:rFonts w:ascii="Calibri" w:eastAsia="Malgun Gothic" w:hAnsi="Calibri" w:cs="Times New Roman"/>
          <w:b/>
          <w:kern w:val="0"/>
          <w:sz w:val="28"/>
          <w:lang w:val="en-GB" w:eastAsia="en-GB" w:bidi="ar-SA"/>
          <w14:ligatures w14:val="none"/>
        </w:rPr>
        <w:br w:type="page"/>
      </w:r>
    </w:p>
    <w:p w14:paraId="72B1CC61" w14:textId="77777777" w:rsidR="00AC7758" w:rsidRPr="0034689E" w:rsidRDefault="00AC7758" w:rsidP="00955D60">
      <w:pPr>
        <w:keepNext/>
        <w:keepLines/>
        <w:spacing w:before="100" w:beforeAutospacing="1" w:after="240" w:line="240" w:lineRule="auto"/>
        <w:jc w:val="center"/>
        <w:outlineLvl w:val="0"/>
        <w:rPr>
          <w:rFonts w:ascii="Calibri" w:eastAsia="Malgun Gothic" w:hAnsi="Calibri" w:cs="Times New Roman"/>
          <w:b/>
          <w:kern w:val="0"/>
          <w:sz w:val="28"/>
          <w:lang w:val="en-GB" w:eastAsia="en-GB" w:bidi="ar-SA"/>
          <w14:ligatures w14:val="none"/>
        </w:rPr>
      </w:pPr>
    </w:p>
    <w:p w14:paraId="0267141F" w14:textId="0B9DB322" w:rsidR="00EE094F" w:rsidRPr="00370D16" w:rsidRDefault="00EE094F" w:rsidP="00A7789E">
      <w:pPr>
        <w:pStyle w:val="Heading1"/>
        <w:rPr>
          <w:rFonts w:asciiTheme="minorHAnsi" w:hAnsiTheme="minorHAnsi"/>
        </w:rPr>
      </w:pPr>
      <w:r w:rsidRPr="00370D16">
        <w:rPr>
          <w:rFonts w:asciiTheme="minorHAnsi" w:hAnsiTheme="minorHAnsi"/>
        </w:rPr>
        <w:t>Introduction</w:t>
      </w:r>
    </w:p>
    <w:p w14:paraId="743FFC6D" w14:textId="72598EF8" w:rsidR="00EE094F" w:rsidRPr="00370D16" w:rsidRDefault="00EE094F" w:rsidP="0019668F">
      <w:pPr>
        <w:pStyle w:val="Heading2"/>
        <w:numPr>
          <w:ilvl w:val="0"/>
          <w:numId w:val="2"/>
        </w:numPr>
        <w:rPr>
          <w:rFonts w:asciiTheme="minorHAnsi" w:hAnsiTheme="minorHAnsi"/>
        </w:rPr>
      </w:pPr>
      <w:r w:rsidRPr="00370D16">
        <w:rPr>
          <w:rFonts w:asciiTheme="minorHAnsi" w:hAnsiTheme="minorHAnsi"/>
        </w:rPr>
        <w:t>The Response Forms</w:t>
      </w:r>
    </w:p>
    <w:p w14:paraId="1073D54B" w14:textId="77777777" w:rsidR="001E2973" w:rsidRDefault="001E2973">
      <w:pPr>
        <w:pStyle w:val="ClauseText"/>
        <w:rPr>
          <w:lang w:val="en-US" w:eastAsia="en-US"/>
        </w:rPr>
      </w:pPr>
      <w:r>
        <w:rPr>
          <w:rFonts w:ascii="Aptos" w:hAnsi="Aptos"/>
        </w:rPr>
        <w:t>This Request for Proposal includes two (2) Response Forms:</w:t>
      </w:r>
    </w:p>
    <w:p w14:paraId="7EE78F4B" w14:textId="7B21E8AD" w:rsidR="001E2973" w:rsidRDefault="00565107" w:rsidP="001E2973">
      <w:pPr>
        <w:pStyle w:val="ClauseTextBullet1"/>
        <w:keepLines w:val="0"/>
        <w:widowControl/>
        <w:numPr>
          <w:ilvl w:val="0"/>
          <w:numId w:val="1"/>
        </w:numPr>
        <w:tabs>
          <w:tab w:val="clear" w:pos="567"/>
        </w:tabs>
        <w:rPr>
          <w:szCs w:val="20"/>
          <w:lang w:val="en-US" w:eastAsia="en-US"/>
        </w:rPr>
      </w:pPr>
      <w:r>
        <w:rPr>
          <w:rFonts w:ascii="Aptos" w:hAnsi="Aptos"/>
        </w:rPr>
        <w:t>Section 4.3</w:t>
      </w:r>
      <w:r w:rsidR="001E2973">
        <w:rPr>
          <w:rFonts w:ascii="Aptos" w:hAnsi="Aptos"/>
        </w:rPr>
        <w:t xml:space="preserve"> – RFP Response Form – </w:t>
      </w:r>
      <w:r>
        <w:rPr>
          <w:rFonts w:ascii="Aptos" w:hAnsi="Aptos"/>
        </w:rPr>
        <w:t>Technical</w:t>
      </w:r>
      <w:r w:rsidR="001E2973">
        <w:rPr>
          <w:rFonts w:ascii="Aptos" w:hAnsi="Aptos"/>
        </w:rPr>
        <w:t>; and</w:t>
      </w:r>
    </w:p>
    <w:p w14:paraId="5E9304BE" w14:textId="0BE05ACF" w:rsidR="001E2973" w:rsidRDefault="000D6754" w:rsidP="001E2973">
      <w:pPr>
        <w:pStyle w:val="ClauseTextBullet1"/>
        <w:keepLines w:val="0"/>
        <w:widowControl/>
        <w:numPr>
          <w:ilvl w:val="0"/>
          <w:numId w:val="1"/>
        </w:numPr>
        <w:tabs>
          <w:tab w:val="clear" w:pos="567"/>
        </w:tabs>
        <w:rPr>
          <w:szCs w:val="20"/>
          <w:lang w:val="en-US" w:eastAsia="en-US"/>
        </w:rPr>
      </w:pPr>
      <w:r>
        <w:rPr>
          <w:rFonts w:ascii="Aptos" w:hAnsi="Aptos"/>
        </w:rPr>
        <w:t>Section 4.4</w:t>
      </w:r>
      <w:r w:rsidR="001E2973">
        <w:rPr>
          <w:rFonts w:ascii="Aptos" w:hAnsi="Aptos"/>
        </w:rPr>
        <w:t xml:space="preserve"> – RFP Response Form – Financial.</w:t>
      </w:r>
    </w:p>
    <w:p w14:paraId="41216163" w14:textId="77777777" w:rsidR="001E2973" w:rsidRDefault="001E2973">
      <w:pPr>
        <w:pStyle w:val="ClauseText"/>
        <w:rPr>
          <w:lang w:val="en-US" w:eastAsia="en-US"/>
        </w:rPr>
      </w:pPr>
      <w:r>
        <w:rPr>
          <w:rFonts w:ascii="Aptos" w:hAnsi="Aptos"/>
        </w:rPr>
        <w:t>In their responses, Tenderers should respond to the questions, and supply the information and material, in the same order and under the same headings as shown in these Response Forms.</w:t>
      </w:r>
    </w:p>
    <w:tbl>
      <w:tblPr>
        <w:tblW w:w="0" w:type="auto"/>
        <w:tblBorders>
          <w:top w:val="single" w:sz="8" w:space="0" w:color="0054A0"/>
          <w:left w:val="single" w:sz="8" w:space="0" w:color="0054A0"/>
          <w:bottom w:val="single" w:sz="8" w:space="0" w:color="0054A0"/>
          <w:right w:val="single" w:sz="8" w:space="0" w:color="0054A0"/>
        </w:tblBorders>
        <w:tblLook w:val="01E0" w:firstRow="1" w:lastRow="1" w:firstColumn="1" w:lastColumn="1" w:noHBand="0" w:noVBand="0"/>
      </w:tblPr>
      <w:tblGrid>
        <w:gridCol w:w="496"/>
        <w:gridCol w:w="8510"/>
      </w:tblGrid>
      <w:tr w:rsidR="0019668F" w:rsidRPr="00370D16" w14:paraId="72D8BE16" w14:textId="77777777" w:rsidTr="007E0BFA">
        <w:tc>
          <w:tcPr>
            <w:tcW w:w="491" w:type="dxa"/>
          </w:tcPr>
          <w:p w14:paraId="3C379BD3" w14:textId="77777777" w:rsidR="0019668F" w:rsidRPr="00370D16" w:rsidRDefault="0019668F" w:rsidP="007E0BFA">
            <w:pPr>
              <w:pStyle w:val="NoteText"/>
              <w:rPr>
                <w:rFonts w:asciiTheme="minorHAnsi" w:hAnsiTheme="minorHAnsi"/>
              </w:rPr>
            </w:pPr>
            <w:r w:rsidRPr="00370D16">
              <w:rPr>
                <w:rFonts w:asciiTheme="minorHAnsi" w:hAnsiTheme="minorHAnsi"/>
                <w:noProof/>
              </w:rPr>
              <w:drawing>
                <wp:inline distT="0" distB="0" distL="0" distR="0" wp14:anchorId="000144F0" wp14:editId="4BBE50E0">
                  <wp:extent cx="177800" cy="177800"/>
                  <wp:effectExtent l="0" t="0" r="0" b="0"/>
                  <wp:docPr id="5" name="Picture 5" descr="atten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tention_pm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p>
        </w:tc>
        <w:tc>
          <w:tcPr>
            <w:tcW w:w="9363" w:type="dxa"/>
          </w:tcPr>
          <w:p w14:paraId="3C61CED6" w14:textId="77777777" w:rsidR="0019668F" w:rsidRPr="00370D16" w:rsidRDefault="0019668F" w:rsidP="007E0BFA">
            <w:pPr>
              <w:pStyle w:val="NoteText"/>
              <w:rPr>
                <w:rFonts w:asciiTheme="minorHAnsi" w:hAnsiTheme="minorHAnsi"/>
              </w:rPr>
            </w:pPr>
            <w:r w:rsidRPr="00370D16">
              <w:rPr>
                <w:rFonts w:asciiTheme="minorHAnsi" w:hAnsiTheme="minorHAnsi"/>
              </w:rPr>
              <w:t>These Tender Response Forms include areas in which suppliers can insert their responses, and instructions for completion, so suppliers can use them for the purpose of their Tenders.</w:t>
            </w:r>
          </w:p>
          <w:p w14:paraId="0F48B1C6" w14:textId="44446B96" w:rsidR="0019668F" w:rsidRPr="00370D16" w:rsidRDefault="00615E9F" w:rsidP="007E0BFA">
            <w:pPr>
              <w:pStyle w:val="NoteText"/>
              <w:rPr>
                <w:rFonts w:asciiTheme="minorHAnsi" w:hAnsiTheme="minorHAnsi"/>
              </w:rPr>
            </w:pPr>
            <w:r>
              <w:rPr>
                <w:rFonts w:asciiTheme="minorHAnsi" w:hAnsiTheme="minorHAnsi"/>
                <w:u w:val="single"/>
              </w:rPr>
              <w:t xml:space="preserve">Section 4.3 </w:t>
            </w:r>
            <w:r w:rsidR="0019668F" w:rsidRPr="00370D16">
              <w:rPr>
                <w:rFonts w:asciiTheme="minorHAnsi" w:hAnsiTheme="minorHAnsi"/>
                <w:u w:val="single"/>
              </w:rPr>
              <w:t xml:space="preserve">and </w:t>
            </w:r>
            <w:r>
              <w:rPr>
                <w:rFonts w:asciiTheme="minorHAnsi" w:hAnsiTheme="minorHAnsi"/>
                <w:u w:val="single"/>
              </w:rPr>
              <w:t>Section 4.4</w:t>
            </w:r>
            <w:r w:rsidR="0019668F" w:rsidRPr="00370D16">
              <w:rPr>
                <w:rFonts w:asciiTheme="minorHAnsi" w:hAnsiTheme="minorHAnsi"/>
                <w:u w:val="single"/>
              </w:rPr>
              <w:t xml:space="preserve"> Tender Response Forms should be lodged as separate documents.</w:t>
            </w:r>
          </w:p>
        </w:tc>
      </w:tr>
    </w:tbl>
    <w:p w14:paraId="61844876" w14:textId="77777777" w:rsidR="0036034D" w:rsidRPr="00370D16" w:rsidRDefault="0036034D" w:rsidP="00EE094F"/>
    <w:p w14:paraId="114D7152" w14:textId="59BB9D32" w:rsidR="0019668F" w:rsidRPr="00370D16" w:rsidRDefault="0019668F" w:rsidP="00E52E89">
      <w:pPr>
        <w:pStyle w:val="Heading2"/>
        <w:numPr>
          <w:ilvl w:val="0"/>
          <w:numId w:val="2"/>
        </w:numPr>
        <w:rPr>
          <w:rFonts w:asciiTheme="minorHAnsi" w:hAnsiTheme="minorHAnsi"/>
        </w:rPr>
      </w:pPr>
      <w:r w:rsidRPr="00370D16">
        <w:rPr>
          <w:rFonts w:asciiTheme="minorHAnsi" w:hAnsiTheme="minorHAnsi"/>
        </w:rPr>
        <w:t>About this Part</w:t>
      </w:r>
    </w:p>
    <w:p w14:paraId="75BA7130" w14:textId="75EEBAC4" w:rsidR="001E2973" w:rsidRDefault="001E2973">
      <w:pPr>
        <w:pStyle w:val="ClauseTextwithnext"/>
        <w:rPr>
          <w:lang w:val="en-US" w:eastAsia="en-US"/>
        </w:rPr>
      </w:pPr>
      <w:r>
        <w:rPr>
          <w:rFonts w:ascii="Aptos" w:hAnsi="Aptos"/>
        </w:rPr>
        <w:t xml:space="preserve">This </w:t>
      </w:r>
      <w:r w:rsidR="00993D53">
        <w:rPr>
          <w:rFonts w:ascii="Aptos" w:hAnsi="Aptos"/>
        </w:rPr>
        <w:t>Section 4.4</w:t>
      </w:r>
      <w:r>
        <w:rPr>
          <w:rFonts w:ascii="Aptos" w:hAnsi="Aptos"/>
        </w:rPr>
        <w:t xml:space="preserve"> Response Form – Financial sets out the financial information suppliers should provide in their Proposals. It includes the following sections:</w:t>
      </w:r>
    </w:p>
    <w:p w14:paraId="463147D1" w14:textId="3BB13A78" w:rsidR="00E52E89" w:rsidRPr="00370D16" w:rsidRDefault="00D82759" w:rsidP="00E52E89">
      <w:pPr>
        <w:pStyle w:val="ClauseTextBullet1"/>
        <w:numPr>
          <w:ilvl w:val="0"/>
          <w:numId w:val="3"/>
        </w:numPr>
        <w:tabs>
          <w:tab w:val="clear" w:pos="340"/>
        </w:tabs>
        <w:ind w:left="567" w:hanging="567"/>
        <w:rPr>
          <w:rFonts w:asciiTheme="minorHAnsi" w:hAnsiTheme="minorHAnsi"/>
        </w:rPr>
      </w:pPr>
      <w:r>
        <w:rPr>
          <w:rFonts w:asciiTheme="minorHAnsi" w:hAnsiTheme="minorHAnsi"/>
        </w:rPr>
        <w:t>Sub-</w:t>
      </w:r>
      <w:r w:rsidR="00E52E89" w:rsidRPr="00370D16">
        <w:rPr>
          <w:rFonts w:asciiTheme="minorHAnsi" w:hAnsiTheme="minorHAnsi"/>
        </w:rPr>
        <w:t xml:space="preserve">Section 1 – </w:t>
      </w:r>
      <w:r w:rsidR="0099347A" w:rsidRPr="00370D16">
        <w:rPr>
          <w:rFonts w:asciiTheme="minorHAnsi" w:hAnsiTheme="minorHAnsi"/>
        </w:rPr>
        <w:t>Supplier Information</w:t>
      </w:r>
    </w:p>
    <w:p w14:paraId="6B9CF603" w14:textId="592E06C2" w:rsidR="00E52E89" w:rsidRPr="00370D16" w:rsidRDefault="00D82759" w:rsidP="00E52E89">
      <w:pPr>
        <w:pStyle w:val="ClauseTextBullet1"/>
        <w:numPr>
          <w:ilvl w:val="0"/>
          <w:numId w:val="3"/>
        </w:numPr>
        <w:tabs>
          <w:tab w:val="clear" w:pos="340"/>
        </w:tabs>
        <w:ind w:left="567" w:hanging="567"/>
        <w:rPr>
          <w:rFonts w:asciiTheme="minorHAnsi" w:hAnsiTheme="minorHAnsi"/>
        </w:rPr>
      </w:pPr>
      <w:r>
        <w:rPr>
          <w:rFonts w:asciiTheme="minorHAnsi" w:hAnsiTheme="minorHAnsi"/>
        </w:rPr>
        <w:t>Sub-</w:t>
      </w:r>
      <w:r w:rsidR="00E52E89" w:rsidRPr="00370D16">
        <w:rPr>
          <w:rFonts w:asciiTheme="minorHAnsi" w:hAnsiTheme="minorHAnsi"/>
        </w:rPr>
        <w:t>Section 2 – Financial Capacity</w:t>
      </w:r>
    </w:p>
    <w:p w14:paraId="7F96D02A" w14:textId="04486ADB" w:rsidR="00E52E89" w:rsidRPr="00370D16" w:rsidRDefault="00D82759" w:rsidP="00E52E89">
      <w:pPr>
        <w:pStyle w:val="ClauseTextBullet1"/>
        <w:numPr>
          <w:ilvl w:val="0"/>
          <w:numId w:val="3"/>
        </w:numPr>
        <w:tabs>
          <w:tab w:val="clear" w:pos="340"/>
        </w:tabs>
        <w:ind w:left="567" w:hanging="567"/>
        <w:rPr>
          <w:rFonts w:asciiTheme="minorHAnsi" w:hAnsiTheme="minorHAnsi"/>
        </w:rPr>
      </w:pPr>
      <w:r>
        <w:rPr>
          <w:rFonts w:asciiTheme="minorHAnsi" w:hAnsiTheme="minorHAnsi"/>
        </w:rPr>
        <w:t>Sub-</w:t>
      </w:r>
      <w:r w:rsidR="00E52E89" w:rsidRPr="00370D16">
        <w:rPr>
          <w:rFonts w:asciiTheme="minorHAnsi" w:hAnsiTheme="minorHAnsi"/>
        </w:rPr>
        <w:t>Section 3 – Pricing and Payment Basis</w:t>
      </w:r>
    </w:p>
    <w:p w14:paraId="57BCDDDB" w14:textId="1B0C2ACC" w:rsidR="00E52E89" w:rsidRPr="00370D16" w:rsidRDefault="00D82759" w:rsidP="00E52E89">
      <w:pPr>
        <w:pStyle w:val="ClauseTextBullet1toTable"/>
        <w:numPr>
          <w:ilvl w:val="0"/>
          <w:numId w:val="3"/>
        </w:numPr>
        <w:tabs>
          <w:tab w:val="clear" w:pos="340"/>
        </w:tabs>
        <w:ind w:left="567" w:hanging="567"/>
        <w:rPr>
          <w:rFonts w:asciiTheme="minorHAnsi" w:hAnsiTheme="minorHAnsi"/>
        </w:rPr>
      </w:pPr>
      <w:r>
        <w:rPr>
          <w:rFonts w:asciiTheme="minorHAnsi" w:hAnsiTheme="minorHAnsi"/>
        </w:rPr>
        <w:t>Sub-</w:t>
      </w:r>
      <w:r w:rsidR="00E52E89" w:rsidRPr="00370D16">
        <w:rPr>
          <w:rFonts w:asciiTheme="minorHAnsi" w:hAnsiTheme="minorHAnsi"/>
        </w:rPr>
        <w:t>Section 4 – Tender Price</w:t>
      </w:r>
    </w:p>
    <w:tbl>
      <w:tblPr>
        <w:tblW w:w="5000" w:type="pct"/>
        <w:tblBorders>
          <w:top w:val="single" w:sz="8" w:space="0" w:color="0054A0"/>
          <w:left w:val="single" w:sz="8" w:space="0" w:color="0054A0"/>
          <w:bottom w:val="single" w:sz="8" w:space="0" w:color="0054A0"/>
          <w:right w:val="single" w:sz="8" w:space="0" w:color="0054A0"/>
        </w:tblBorders>
        <w:tblLook w:val="01E0" w:firstRow="1" w:lastRow="1" w:firstColumn="1" w:lastColumn="1" w:noHBand="0" w:noVBand="0"/>
      </w:tblPr>
      <w:tblGrid>
        <w:gridCol w:w="9006"/>
      </w:tblGrid>
      <w:tr w:rsidR="00482E13" w:rsidRPr="00370D16" w14:paraId="5A642548" w14:textId="77777777" w:rsidTr="00B507B4">
        <w:tc>
          <w:tcPr>
            <w:tcW w:w="5000" w:type="pct"/>
          </w:tcPr>
          <w:p w14:paraId="7AFD16E4" w14:textId="721D5075" w:rsidR="00482E13" w:rsidRPr="00370D16" w:rsidRDefault="00482E13" w:rsidP="007E0BFA">
            <w:pPr>
              <w:pStyle w:val="NoteText"/>
              <w:rPr>
                <w:rFonts w:asciiTheme="minorHAnsi" w:hAnsiTheme="minorHAnsi"/>
              </w:rPr>
            </w:pPr>
            <w:r w:rsidRPr="00370D16">
              <w:rPr>
                <w:rFonts w:asciiTheme="minorHAnsi" w:hAnsiTheme="minorHAnsi"/>
                <w:noProof/>
              </w:rPr>
              <w:drawing>
                <wp:anchor distT="0" distB="0" distL="114300" distR="114300" simplePos="0" relativeHeight="251661312" behindDoc="1" locked="0" layoutInCell="1" allowOverlap="1" wp14:anchorId="7BFDDD7D" wp14:editId="24920A3F">
                  <wp:simplePos x="0" y="0"/>
                  <wp:positionH relativeFrom="column">
                    <wp:posOffset>-38735</wp:posOffset>
                  </wp:positionH>
                  <wp:positionV relativeFrom="paragraph">
                    <wp:posOffset>6045</wp:posOffset>
                  </wp:positionV>
                  <wp:extent cx="177800" cy="177800"/>
                  <wp:effectExtent l="0" t="0" r="0" b="0"/>
                  <wp:wrapTight wrapText="bothSides">
                    <wp:wrapPolygon edited="0">
                      <wp:start x="0" y="0"/>
                      <wp:lineTo x="0" y="18514"/>
                      <wp:lineTo x="18514" y="18514"/>
                      <wp:lineTo x="18514" y="0"/>
                      <wp:lineTo x="0" y="0"/>
                    </wp:wrapPolygon>
                  </wp:wrapTight>
                  <wp:docPr id="6" name="Picture 6" descr="atten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ttention_pm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anchor>
              </w:drawing>
            </w:r>
            <w:r w:rsidRPr="00370D16">
              <w:rPr>
                <w:rFonts w:asciiTheme="minorHAnsi" w:hAnsiTheme="minorHAnsi"/>
                <w:b/>
              </w:rPr>
              <w:t xml:space="preserve">The following sections </w:t>
            </w:r>
            <w:r w:rsidRPr="00370D16">
              <w:rPr>
                <w:rFonts w:asciiTheme="minorHAnsi" w:hAnsiTheme="minorHAnsi"/>
              </w:rPr>
              <w:t xml:space="preserve">have tables with shaded areas where suppliers can directly insert their responses. </w:t>
            </w:r>
          </w:p>
        </w:tc>
      </w:tr>
    </w:tbl>
    <w:p w14:paraId="6E55F06C" w14:textId="61849A38" w:rsidR="008240FE" w:rsidRPr="00370D16" w:rsidRDefault="00E524E3" w:rsidP="008240FE">
      <w:pPr>
        <w:pStyle w:val="Heading2"/>
        <w:rPr>
          <w:rFonts w:asciiTheme="minorHAnsi" w:hAnsiTheme="minorHAnsi"/>
        </w:rPr>
      </w:pPr>
      <w:r>
        <w:rPr>
          <w:rFonts w:asciiTheme="minorHAnsi" w:hAnsiTheme="minorHAnsi"/>
        </w:rPr>
        <w:t>SUB-</w:t>
      </w:r>
      <w:r w:rsidR="008240FE" w:rsidRPr="00370D16">
        <w:rPr>
          <w:rFonts w:asciiTheme="minorHAnsi" w:hAnsiTheme="minorHAnsi"/>
        </w:rPr>
        <w:t>SECTION 1 – SUPPLIER INFORMATION</w:t>
      </w:r>
    </w:p>
    <w:p w14:paraId="71F55ADD" w14:textId="2E4F4A5E" w:rsidR="008240FE" w:rsidRPr="00370D16" w:rsidRDefault="008240FE" w:rsidP="00D577D8">
      <w:pPr>
        <w:pStyle w:val="ClauseTexttoTable"/>
      </w:pPr>
      <w:r w:rsidRPr="00370D16">
        <w:t xml:space="preserve">The supplier should provide the following details. </w:t>
      </w:r>
    </w:p>
    <w:p w14:paraId="6CABC565" w14:textId="77777777" w:rsidR="008240FE" w:rsidRPr="00370D16" w:rsidRDefault="008240FE" w:rsidP="008240FE">
      <w:pPr>
        <w:pStyle w:val="Clauseline"/>
        <w:rPr>
          <w:rFonts w:asciiTheme="minorHAnsi" w:hAnsiTheme="minorHAnsi"/>
        </w:rPr>
      </w:pP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1E0" w:firstRow="1" w:lastRow="1" w:firstColumn="1" w:lastColumn="1" w:noHBand="0" w:noVBand="0"/>
      </w:tblPr>
      <w:tblGrid>
        <w:gridCol w:w="3302"/>
        <w:gridCol w:w="5714"/>
      </w:tblGrid>
      <w:tr w:rsidR="008240FE" w:rsidRPr="00370D16" w14:paraId="3F383025" w14:textId="77777777" w:rsidTr="00881F31">
        <w:tc>
          <w:tcPr>
            <w:tcW w:w="9016" w:type="dxa"/>
            <w:gridSpan w:val="2"/>
            <w:tcBorders>
              <w:top w:val="single" w:sz="4" w:space="0" w:color="0000FF"/>
              <w:left w:val="single" w:sz="4" w:space="0" w:color="0000FF"/>
              <w:bottom w:val="nil"/>
              <w:right w:val="single" w:sz="4" w:space="0" w:color="0000FF"/>
            </w:tcBorders>
          </w:tcPr>
          <w:p w14:paraId="14C0B04D" w14:textId="36F79D4E" w:rsidR="008240FE" w:rsidRPr="00370D16" w:rsidRDefault="008240FE" w:rsidP="007E0BFA">
            <w:pPr>
              <w:rPr>
                <w:rFonts w:asciiTheme="minorHAnsi" w:hAnsiTheme="minorHAnsi" w:cs="Arial"/>
                <w:sz w:val="18"/>
                <w:szCs w:val="18"/>
              </w:rPr>
            </w:pPr>
            <w:r w:rsidRPr="00370D16">
              <w:rPr>
                <w:rFonts w:asciiTheme="minorHAnsi" w:hAnsiTheme="minorHAnsi" w:cs="Arial"/>
                <w:b/>
                <w:sz w:val="18"/>
                <w:szCs w:val="18"/>
              </w:rPr>
              <w:t>SUPPLIER IDENTIFICATION</w:t>
            </w:r>
          </w:p>
        </w:tc>
      </w:tr>
      <w:tr w:rsidR="008240FE" w:rsidRPr="00370D16" w14:paraId="464C3E25" w14:textId="77777777" w:rsidTr="00881F31">
        <w:tc>
          <w:tcPr>
            <w:tcW w:w="3302" w:type="dxa"/>
            <w:tcBorders>
              <w:top w:val="nil"/>
              <w:left w:val="single" w:sz="4" w:space="0" w:color="0000FF"/>
              <w:bottom w:val="nil"/>
              <w:right w:val="single" w:sz="4" w:space="0" w:color="0000FF"/>
            </w:tcBorders>
          </w:tcPr>
          <w:p w14:paraId="699BE1CB" w14:textId="0AC9BB86" w:rsidR="008240FE" w:rsidRPr="00370D16" w:rsidRDefault="008240FE" w:rsidP="00C52062">
            <w:pPr>
              <w:spacing w:line="360" w:lineRule="auto"/>
              <w:jc w:val="left"/>
              <w:rPr>
                <w:rFonts w:asciiTheme="minorHAnsi" w:hAnsiTheme="minorHAnsi" w:cs="Arial"/>
                <w:sz w:val="18"/>
                <w:szCs w:val="18"/>
              </w:rPr>
            </w:pPr>
            <w:r w:rsidRPr="00370D16">
              <w:rPr>
                <w:rFonts w:asciiTheme="minorHAnsi" w:hAnsiTheme="minorHAnsi" w:cs="Arial"/>
                <w:sz w:val="18"/>
                <w:szCs w:val="18"/>
              </w:rPr>
              <w:t>Supplier’s full legal name</w:t>
            </w:r>
          </w:p>
        </w:tc>
        <w:tc>
          <w:tcPr>
            <w:tcW w:w="5714" w:type="dxa"/>
            <w:tcBorders>
              <w:top w:val="single" w:sz="4" w:space="0" w:color="0000FF"/>
              <w:left w:val="single" w:sz="4" w:space="0" w:color="0000FF"/>
              <w:bottom w:val="single" w:sz="4" w:space="0" w:color="0000FF"/>
              <w:right w:val="single" w:sz="4" w:space="0" w:color="0000FF"/>
            </w:tcBorders>
            <w:shd w:val="clear" w:color="auto" w:fill="FFFF99"/>
          </w:tcPr>
          <w:p w14:paraId="1C32073C" w14:textId="77777777" w:rsidR="008240FE" w:rsidRPr="00370D16" w:rsidRDefault="008240FE" w:rsidP="00C52062">
            <w:pPr>
              <w:jc w:val="left"/>
              <w:rPr>
                <w:rFonts w:asciiTheme="minorHAnsi" w:hAnsiTheme="minorHAnsi" w:cs="Arial"/>
                <w:sz w:val="18"/>
                <w:szCs w:val="18"/>
              </w:rPr>
            </w:pPr>
          </w:p>
        </w:tc>
      </w:tr>
      <w:tr w:rsidR="008240FE" w:rsidRPr="00370D16" w14:paraId="0CE6EE31" w14:textId="77777777" w:rsidTr="00881F31">
        <w:tc>
          <w:tcPr>
            <w:tcW w:w="3302" w:type="dxa"/>
            <w:tcBorders>
              <w:top w:val="nil"/>
              <w:left w:val="single" w:sz="4" w:space="0" w:color="0000FF"/>
              <w:bottom w:val="nil"/>
              <w:right w:val="single" w:sz="4" w:space="0" w:color="0000FF"/>
            </w:tcBorders>
          </w:tcPr>
          <w:p w14:paraId="75F8F7DE" w14:textId="77777777" w:rsidR="008240FE" w:rsidRPr="00370D16" w:rsidRDefault="008240FE" w:rsidP="00C52062">
            <w:pPr>
              <w:spacing w:line="360" w:lineRule="auto"/>
              <w:jc w:val="left"/>
              <w:rPr>
                <w:rFonts w:asciiTheme="minorHAnsi" w:hAnsiTheme="minorHAnsi" w:cs="Arial"/>
                <w:sz w:val="18"/>
                <w:szCs w:val="18"/>
              </w:rPr>
            </w:pPr>
            <w:r w:rsidRPr="00370D16">
              <w:rPr>
                <w:rFonts w:asciiTheme="minorHAnsi" w:hAnsiTheme="minorHAnsi" w:cs="Arial"/>
                <w:sz w:val="18"/>
                <w:szCs w:val="18"/>
              </w:rPr>
              <w:t>Trading name (if different to legal name)</w:t>
            </w:r>
          </w:p>
        </w:tc>
        <w:tc>
          <w:tcPr>
            <w:tcW w:w="5714" w:type="dxa"/>
            <w:tcBorders>
              <w:top w:val="single" w:sz="4" w:space="0" w:color="0000FF"/>
              <w:left w:val="single" w:sz="4" w:space="0" w:color="0000FF"/>
              <w:bottom w:val="single" w:sz="4" w:space="0" w:color="0000FF"/>
              <w:right w:val="single" w:sz="4" w:space="0" w:color="0000FF"/>
            </w:tcBorders>
            <w:shd w:val="clear" w:color="auto" w:fill="FFFF99"/>
          </w:tcPr>
          <w:p w14:paraId="6B49E519" w14:textId="77777777" w:rsidR="008240FE" w:rsidRPr="00370D16" w:rsidRDefault="008240FE" w:rsidP="00C52062">
            <w:pPr>
              <w:jc w:val="left"/>
              <w:rPr>
                <w:rFonts w:asciiTheme="minorHAnsi" w:hAnsiTheme="minorHAnsi" w:cs="Arial"/>
                <w:sz w:val="18"/>
                <w:szCs w:val="18"/>
              </w:rPr>
            </w:pPr>
          </w:p>
        </w:tc>
      </w:tr>
      <w:tr w:rsidR="008240FE" w:rsidRPr="00370D16" w14:paraId="0C81993E" w14:textId="77777777" w:rsidTr="00881F31">
        <w:tc>
          <w:tcPr>
            <w:tcW w:w="3302" w:type="dxa"/>
            <w:tcBorders>
              <w:top w:val="nil"/>
              <w:left w:val="single" w:sz="4" w:space="0" w:color="0000FF"/>
              <w:bottom w:val="nil"/>
              <w:right w:val="single" w:sz="4" w:space="0" w:color="0000FF"/>
            </w:tcBorders>
          </w:tcPr>
          <w:p w14:paraId="62FA368A" w14:textId="77777777" w:rsidR="00C52062" w:rsidRDefault="008240FE" w:rsidP="00C52062">
            <w:pPr>
              <w:jc w:val="left"/>
              <w:rPr>
                <w:rFonts w:asciiTheme="minorHAnsi" w:hAnsiTheme="minorHAnsi" w:cs="Arial"/>
                <w:sz w:val="18"/>
                <w:szCs w:val="18"/>
              </w:rPr>
            </w:pPr>
            <w:r w:rsidRPr="00370D16">
              <w:rPr>
                <w:rFonts w:asciiTheme="minorHAnsi" w:hAnsiTheme="minorHAnsi" w:cs="Arial"/>
                <w:sz w:val="18"/>
                <w:szCs w:val="18"/>
              </w:rPr>
              <w:t>Business</w:t>
            </w:r>
            <w:r w:rsidR="00881F31" w:rsidRPr="00370D16">
              <w:rPr>
                <w:rFonts w:asciiTheme="minorHAnsi" w:hAnsiTheme="minorHAnsi" w:cs="Arial"/>
                <w:sz w:val="18"/>
                <w:szCs w:val="18"/>
              </w:rPr>
              <w:t xml:space="preserve"> / Company</w:t>
            </w:r>
            <w:r w:rsidRPr="00370D16">
              <w:rPr>
                <w:rFonts w:asciiTheme="minorHAnsi" w:hAnsiTheme="minorHAnsi" w:cs="Arial"/>
                <w:sz w:val="18"/>
                <w:szCs w:val="18"/>
              </w:rPr>
              <w:t xml:space="preserve"> Registration ID </w:t>
            </w:r>
          </w:p>
          <w:p w14:paraId="124C75E4" w14:textId="19D3874C" w:rsidR="008240FE" w:rsidRPr="00370D16" w:rsidRDefault="008240FE" w:rsidP="00C52062">
            <w:pPr>
              <w:jc w:val="left"/>
              <w:rPr>
                <w:rFonts w:asciiTheme="minorHAnsi" w:hAnsiTheme="minorHAnsi" w:cs="Arial"/>
                <w:sz w:val="18"/>
                <w:szCs w:val="18"/>
              </w:rPr>
            </w:pPr>
            <w:r w:rsidRPr="00370D16">
              <w:rPr>
                <w:rFonts w:asciiTheme="minorHAnsi" w:hAnsiTheme="minorHAnsi" w:cs="Arial"/>
                <w:sz w:val="18"/>
                <w:szCs w:val="18"/>
              </w:rPr>
              <w:t>(if it has one)</w:t>
            </w:r>
          </w:p>
        </w:tc>
        <w:tc>
          <w:tcPr>
            <w:tcW w:w="5714" w:type="dxa"/>
            <w:tcBorders>
              <w:top w:val="single" w:sz="4" w:space="0" w:color="0000FF"/>
              <w:left w:val="single" w:sz="4" w:space="0" w:color="0000FF"/>
              <w:bottom w:val="single" w:sz="4" w:space="0" w:color="0000FF"/>
              <w:right w:val="single" w:sz="4" w:space="0" w:color="0000FF"/>
            </w:tcBorders>
            <w:shd w:val="clear" w:color="auto" w:fill="FFFF99"/>
          </w:tcPr>
          <w:p w14:paraId="1A536620" w14:textId="77777777" w:rsidR="008240FE" w:rsidRPr="00370D16" w:rsidRDefault="008240FE" w:rsidP="00C52062">
            <w:pPr>
              <w:jc w:val="left"/>
              <w:rPr>
                <w:rFonts w:asciiTheme="minorHAnsi" w:hAnsiTheme="minorHAnsi" w:cs="Arial"/>
                <w:sz w:val="18"/>
                <w:szCs w:val="18"/>
              </w:rPr>
            </w:pPr>
          </w:p>
        </w:tc>
      </w:tr>
      <w:tr w:rsidR="007C3303" w:rsidRPr="00370D16" w14:paraId="7629AA78" w14:textId="77777777" w:rsidTr="00881F31">
        <w:tc>
          <w:tcPr>
            <w:tcW w:w="3302" w:type="dxa"/>
            <w:tcBorders>
              <w:top w:val="nil"/>
              <w:left w:val="single" w:sz="4" w:space="0" w:color="0000FF"/>
              <w:bottom w:val="nil"/>
              <w:right w:val="single" w:sz="4" w:space="0" w:color="0000FF"/>
            </w:tcBorders>
          </w:tcPr>
          <w:p w14:paraId="4A70D72B" w14:textId="6D192F5C" w:rsidR="007C3303" w:rsidRPr="00370D16" w:rsidRDefault="007C3303" w:rsidP="00C52062">
            <w:pPr>
              <w:spacing w:line="360" w:lineRule="auto"/>
              <w:jc w:val="left"/>
              <w:rPr>
                <w:rFonts w:asciiTheme="minorHAnsi" w:hAnsiTheme="minorHAnsi" w:cs="Arial"/>
                <w:sz w:val="18"/>
                <w:szCs w:val="18"/>
              </w:rPr>
            </w:pPr>
            <w:r w:rsidRPr="00370D16">
              <w:rPr>
                <w:rFonts w:asciiTheme="minorHAnsi" w:hAnsiTheme="minorHAnsi" w:cs="Arial"/>
                <w:sz w:val="18"/>
                <w:szCs w:val="18"/>
              </w:rPr>
              <w:t>Country of Registration</w:t>
            </w:r>
          </w:p>
        </w:tc>
        <w:tc>
          <w:tcPr>
            <w:tcW w:w="5714" w:type="dxa"/>
            <w:tcBorders>
              <w:top w:val="single" w:sz="4" w:space="0" w:color="0000FF"/>
              <w:left w:val="single" w:sz="4" w:space="0" w:color="0000FF"/>
              <w:bottom w:val="single" w:sz="4" w:space="0" w:color="0000FF"/>
              <w:right w:val="single" w:sz="4" w:space="0" w:color="0000FF"/>
            </w:tcBorders>
            <w:shd w:val="clear" w:color="auto" w:fill="FFFF99"/>
          </w:tcPr>
          <w:p w14:paraId="65FB5646" w14:textId="77777777" w:rsidR="007C3303" w:rsidRPr="00370D16" w:rsidRDefault="007C3303" w:rsidP="00C52062">
            <w:pPr>
              <w:jc w:val="left"/>
              <w:rPr>
                <w:rFonts w:asciiTheme="minorHAnsi" w:hAnsiTheme="minorHAnsi" w:cs="Arial"/>
                <w:sz w:val="18"/>
                <w:szCs w:val="18"/>
              </w:rPr>
            </w:pPr>
          </w:p>
        </w:tc>
      </w:tr>
      <w:tr w:rsidR="008240FE" w:rsidRPr="00370D16" w14:paraId="3965DD06" w14:textId="77777777" w:rsidTr="00881F31">
        <w:tc>
          <w:tcPr>
            <w:tcW w:w="9016" w:type="dxa"/>
            <w:gridSpan w:val="2"/>
            <w:tcBorders>
              <w:top w:val="nil"/>
              <w:left w:val="single" w:sz="4" w:space="0" w:color="0000FF"/>
              <w:bottom w:val="single" w:sz="4" w:space="0" w:color="0000FF"/>
              <w:right w:val="single" w:sz="4" w:space="0" w:color="0000FF"/>
            </w:tcBorders>
          </w:tcPr>
          <w:p w14:paraId="12073416" w14:textId="03A57486" w:rsidR="008240FE" w:rsidRPr="00370D16" w:rsidRDefault="008240FE" w:rsidP="00C52062">
            <w:pPr>
              <w:jc w:val="left"/>
              <w:rPr>
                <w:rFonts w:asciiTheme="minorHAnsi" w:hAnsiTheme="minorHAnsi" w:cs="Arial"/>
                <w:sz w:val="18"/>
                <w:szCs w:val="18"/>
              </w:rPr>
            </w:pPr>
            <w:r w:rsidRPr="00370D16">
              <w:rPr>
                <w:rFonts w:cs="Arial"/>
                <w:noProof/>
                <w:sz w:val="18"/>
                <w:szCs w:val="18"/>
              </w:rPr>
              <w:drawing>
                <wp:anchor distT="0" distB="0" distL="114300" distR="114300" simplePos="0" relativeHeight="251658240" behindDoc="0" locked="0" layoutInCell="1" allowOverlap="1" wp14:anchorId="0F257B82" wp14:editId="79E149C9">
                  <wp:simplePos x="0" y="0"/>
                  <wp:positionH relativeFrom="column">
                    <wp:posOffset>-158115</wp:posOffset>
                  </wp:positionH>
                  <wp:positionV relativeFrom="paragraph">
                    <wp:posOffset>32385</wp:posOffset>
                  </wp:positionV>
                  <wp:extent cx="165100" cy="165100"/>
                  <wp:effectExtent l="0" t="0" r="6350" b="6350"/>
                  <wp:wrapSquare wrapText="bothSides"/>
                  <wp:docPr id="7" name="Picture 7"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rection_p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70D16">
              <w:rPr>
                <w:rFonts w:asciiTheme="minorHAnsi" w:hAnsiTheme="minorHAnsi" w:cs="Arial"/>
                <w:sz w:val="18"/>
                <w:szCs w:val="18"/>
              </w:rPr>
              <w:t xml:space="preserve"> These details should be the same as provided in </w:t>
            </w:r>
            <w:r w:rsidR="00AF725F">
              <w:rPr>
                <w:rFonts w:asciiTheme="minorHAnsi" w:hAnsiTheme="minorHAnsi" w:cs="Arial"/>
                <w:sz w:val="18"/>
                <w:szCs w:val="18"/>
              </w:rPr>
              <w:t>Sub-</w:t>
            </w:r>
            <w:r w:rsidRPr="00370D16">
              <w:rPr>
                <w:rFonts w:asciiTheme="minorHAnsi" w:hAnsiTheme="minorHAnsi" w:cs="Arial"/>
                <w:sz w:val="18"/>
                <w:szCs w:val="18"/>
              </w:rPr>
              <w:t>Section</w:t>
            </w:r>
            <w:r w:rsidR="00AF725F">
              <w:rPr>
                <w:rFonts w:asciiTheme="minorHAnsi" w:hAnsiTheme="minorHAnsi" w:cs="Arial"/>
                <w:sz w:val="18"/>
                <w:szCs w:val="18"/>
              </w:rPr>
              <w:t xml:space="preserve"> </w:t>
            </w:r>
            <w:r w:rsidRPr="00370D16">
              <w:rPr>
                <w:rFonts w:asciiTheme="minorHAnsi" w:hAnsiTheme="minorHAnsi" w:cs="Arial"/>
                <w:sz w:val="18"/>
                <w:szCs w:val="18"/>
              </w:rPr>
              <w:t xml:space="preserve">1 of the </w:t>
            </w:r>
            <w:r w:rsidR="00E51700">
              <w:rPr>
                <w:rFonts w:asciiTheme="minorHAnsi" w:hAnsiTheme="minorHAnsi" w:cs="Arial"/>
                <w:sz w:val="18"/>
                <w:szCs w:val="18"/>
              </w:rPr>
              <w:t>Section</w:t>
            </w:r>
            <w:r w:rsidR="00AF725F">
              <w:rPr>
                <w:rFonts w:asciiTheme="minorHAnsi" w:hAnsiTheme="minorHAnsi" w:cs="Arial"/>
                <w:sz w:val="18"/>
                <w:szCs w:val="18"/>
              </w:rPr>
              <w:t xml:space="preserve"> 4.3</w:t>
            </w:r>
            <w:r w:rsidRPr="00370D16">
              <w:rPr>
                <w:rFonts w:asciiTheme="minorHAnsi" w:hAnsiTheme="minorHAnsi" w:cs="Arial"/>
                <w:sz w:val="18"/>
                <w:szCs w:val="18"/>
              </w:rPr>
              <w:t xml:space="preserve"> Tender Response</w:t>
            </w:r>
            <w:r w:rsidR="002770CE">
              <w:rPr>
                <w:rFonts w:asciiTheme="minorHAnsi" w:hAnsiTheme="minorHAnsi" w:cs="Arial"/>
                <w:sz w:val="18"/>
                <w:szCs w:val="18"/>
              </w:rPr>
              <w:t xml:space="preserve"> Form - Technical</w:t>
            </w:r>
            <w:r w:rsidRPr="00370D16">
              <w:rPr>
                <w:rFonts w:asciiTheme="minorHAnsi" w:hAnsiTheme="minorHAnsi" w:cs="Arial"/>
                <w:sz w:val="18"/>
                <w:szCs w:val="18"/>
              </w:rPr>
              <w:t>.  If this Tender is submitted by a Tendering Group, provide details for the lead member only</w:t>
            </w:r>
            <w:r w:rsidR="00E51700">
              <w:rPr>
                <w:rFonts w:asciiTheme="minorHAnsi" w:hAnsiTheme="minorHAnsi" w:cs="Arial"/>
                <w:sz w:val="18"/>
                <w:szCs w:val="18"/>
              </w:rPr>
              <w:t>.</w:t>
            </w:r>
          </w:p>
        </w:tc>
      </w:tr>
    </w:tbl>
    <w:p w14:paraId="3CF66803" w14:textId="77777777" w:rsidR="00B507B4" w:rsidRDefault="00B507B4" w:rsidP="00B507B4"/>
    <w:p w14:paraId="49D75143" w14:textId="77777777" w:rsidR="00B507B4" w:rsidRDefault="00B507B4">
      <w:pPr>
        <w:rPr>
          <w:rFonts w:eastAsiaTheme="majorEastAsia" w:cstheme="majorBidi"/>
          <w:color w:val="0F4761" w:themeColor="accent1" w:themeShade="BF"/>
          <w:sz w:val="32"/>
          <w:szCs w:val="40"/>
        </w:rPr>
      </w:pPr>
      <w:r>
        <w:br w:type="page"/>
      </w:r>
    </w:p>
    <w:p w14:paraId="174F2B53" w14:textId="6BD6083E" w:rsidR="00547BB3" w:rsidRPr="00370D16" w:rsidRDefault="00275DCD" w:rsidP="00547BB3">
      <w:pPr>
        <w:pStyle w:val="Heading2"/>
        <w:rPr>
          <w:rFonts w:asciiTheme="minorHAnsi" w:hAnsiTheme="minorHAnsi"/>
        </w:rPr>
      </w:pPr>
      <w:r>
        <w:rPr>
          <w:rFonts w:asciiTheme="minorHAnsi" w:hAnsiTheme="minorHAnsi"/>
        </w:rPr>
        <w:lastRenderedPageBreak/>
        <w:t>SUB-</w:t>
      </w:r>
      <w:r w:rsidR="00547BB3" w:rsidRPr="00370D16">
        <w:rPr>
          <w:rFonts w:asciiTheme="minorHAnsi" w:hAnsiTheme="minorHAnsi"/>
        </w:rPr>
        <w:t xml:space="preserve">SECTION 2 – </w:t>
      </w:r>
      <w:r w:rsidR="00547BB3" w:rsidRPr="00370D16">
        <w:rPr>
          <w:rFonts w:asciiTheme="minorHAnsi" w:hAnsiTheme="minorHAnsi"/>
          <w:bCs/>
        </w:rPr>
        <w:t>FINANCIAL CAPACITY</w:t>
      </w:r>
    </w:p>
    <w:p w14:paraId="53521152" w14:textId="77777777" w:rsidR="00F141DC" w:rsidRDefault="00F141DC">
      <w:pPr>
        <w:pStyle w:val="ClauseTexttoTable"/>
        <w:rPr>
          <w:lang w:val="en-US" w:eastAsia="en-US"/>
        </w:rPr>
      </w:pPr>
      <w:r>
        <w:t>The Tenderer should provide the following details and information to enable MFED and the Kiribati Tax Division to evaluate the Tenderer’s financial capacity to provide the Required Supplies.</w:t>
      </w:r>
    </w:p>
    <w:tbl>
      <w:tblPr>
        <w:tblStyle w:val="TableGrid"/>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452"/>
        <w:gridCol w:w="7486"/>
        <w:gridCol w:w="1078"/>
      </w:tblGrid>
      <w:tr w:rsidR="00547BB3" w:rsidRPr="00370D16" w14:paraId="3FAC4226" w14:textId="77777777" w:rsidTr="007E0BFA">
        <w:tc>
          <w:tcPr>
            <w:tcW w:w="9854" w:type="dxa"/>
            <w:gridSpan w:val="3"/>
            <w:tcBorders>
              <w:bottom w:val="nil"/>
            </w:tcBorders>
          </w:tcPr>
          <w:p w14:paraId="0291757A" w14:textId="77777777" w:rsidR="00547BB3" w:rsidRPr="00370D16" w:rsidRDefault="00547BB3" w:rsidP="007E0BFA">
            <w:pPr>
              <w:rPr>
                <w:rFonts w:asciiTheme="minorHAnsi" w:hAnsiTheme="minorHAnsi" w:cs="Arial"/>
                <w:b/>
                <w:sz w:val="18"/>
                <w:szCs w:val="18"/>
              </w:rPr>
            </w:pPr>
            <w:r w:rsidRPr="00370D16">
              <w:rPr>
                <w:rFonts w:asciiTheme="minorHAnsi" w:hAnsiTheme="minorHAnsi" w:cs="Arial"/>
                <w:b/>
                <w:sz w:val="18"/>
                <w:szCs w:val="18"/>
              </w:rPr>
              <w:t>CURRENT FINANCIAL CAPACITY</w:t>
            </w:r>
          </w:p>
          <w:p w14:paraId="21547229" w14:textId="77777777" w:rsidR="00547BB3" w:rsidRPr="00370D16" w:rsidRDefault="00547BB3" w:rsidP="007E0BFA">
            <w:pPr>
              <w:rPr>
                <w:rFonts w:asciiTheme="minorHAnsi" w:hAnsiTheme="minorHAnsi" w:cs="Arial"/>
                <w:b/>
                <w:sz w:val="18"/>
                <w:szCs w:val="18"/>
              </w:rPr>
            </w:pPr>
          </w:p>
        </w:tc>
      </w:tr>
      <w:tr w:rsidR="00547BB3" w:rsidRPr="00370D16" w14:paraId="053DCB49" w14:textId="77777777" w:rsidTr="0020073E">
        <w:tc>
          <w:tcPr>
            <w:tcW w:w="8748" w:type="dxa"/>
            <w:gridSpan w:val="2"/>
            <w:tcBorders>
              <w:top w:val="nil"/>
              <w:bottom w:val="nil"/>
            </w:tcBorders>
          </w:tcPr>
          <w:p w14:paraId="4E727F93" w14:textId="77777777" w:rsidR="00547BB3" w:rsidRPr="00370D16" w:rsidRDefault="00547BB3" w:rsidP="007E0BFA">
            <w:pPr>
              <w:jc w:val="left"/>
              <w:rPr>
                <w:rFonts w:asciiTheme="minorHAnsi" w:hAnsiTheme="minorHAnsi" w:cs="Arial"/>
                <w:sz w:val="18"/>
                <w:szCs w:val="18"/>
              </w:rPr>
            </w:pPr>
            <w:r w:rsidRPr="00370D16">
              <w:rPr>
                <w:rFonts w:asciiTheme="minorHAnsi" w:hAnsiTheme="minorHAnsi" w:cs="Arial"/>
                <w:sz w:val="18"/>
                <w:szCs w:val="18"/>
              </w:rPr>
              <w:t>Does the Tenderer currently have (at the time it submits its Tender) the financial capacity to provide the Required Supplies?</w:t>
            </w:r>
          </w:p>
        </w:tc>
        <w:tc>
          <w:tcPr>
            <w:tcW w:w="1106" w:type="dxa"/>
            <w:shd w:val="clear" w:color="auto" w:fill="FFFF99"/>
            <w:vAlign w:val="center"/>
          </w:tcPr>
          <w:p w14:paraId="19950717" w14:textId="6140BBC2" w:rsidR="00547BB3" w:rsidRPr="00370D16" w:rsidRDefault="00D4650D" w:rsidP="0020073E">
            <w:pPr>
              <w:rPr>
                <w:rFonts w:asciiTheme="minorHAnsi" w:hAnsiTheme="minorHAnsi" w:cs="Arial"/>
                <w:sz w:val="18"/>
                <w:szCs w:val="18"/>
              </w:rPr>
            </w:pPr>
            <w:r w:rsidRPr="00370D16">
              <w:rPr>
                <w:rFonts w:asciiTheme="minorHAnsi" w:hAnsiTheme="minorHAnsi" w:cs="Arial"/>
                <w:sz w:val="18"/>
                <w:szCs w:val="18"/>
              </w:rPr>
              <w:t>YES/NO</w:t>
            </w:r>
          </w:p>
        </w:tc>
      </w:tr>
      <w:tr w:rsidR="00547BB3" w:rsidRPr="00370D16" w14:paraId="6A51AF56" w14:textId="77777777" w:rsidTr="007E0BFA">
        <w:tc>
          <w:tcPr>
            <w:tcW w:w="9854" w:type="dxa"/>
            <w:gridSpan w:val="3"/>
            <w:tcBorders>
              <w:top w:val="nil"/>
              <w:bottom w:val="nil"/>
            </w:tcBorders>
          </w:tcPr>
          <w:p w14:paraId="2EAC5F66" w14:textId="77777777" w:rsidR="00547BB3" w:rsidRPr="00370D16" w:rsidRDefault="00547BB3" w:rsidP="007E0BFA">
            <w:pPr>
              <w:jc w:val="left"/>
              <w:rPr>
                <w:rFonts w:asciiTheme="minorHAnsi" w:hAnsiTheme="minorHAnsi" w:cs="Arial"/>
                <w:sz w:val="18"/>
                <w:szCs w:val="18"/>
              </w:rPr>
            </w:pPr>
          </w:p>
          <w:p w14:paraId="25D4A885" w14:textId="77777777" w:rsidR="00547BB3" w:rsidRPr="00370D16" w:rsidRDefault="00547BB3" w:rsidP="007E0BFA">
            <w:pPr>
              <w:jc w:val="left"/>
              <w:rPr>
                <w:rFonts w:asciiTheme="minorHAnsi" w:hAnsiTheme="minorHAnsi" w:cs="Arial"/>
                <w:sz w:val="18"/>
                <w:szCs w:val="18"/>
              </w:rPr>
            </w:pPr>
            <w:r w:rsidRPr="00370D16">
              <w:rPr>
                <w:rFonts w:asciiTheme="minorHAnsi" w:hAnsiTheme="minorHAnsi" w:cs="Arial"/>
                <w:sz w:val="18"/>
                <w:szCs w:val="18"/>
              </w:rPr>
              <w:t>The Tenderer should provide a summary of its financial capacity to provide the Required Supplies:</w:t>
            </w:r>
          </w:p>
        </w:tc>
      </w:tr>
      <w:tr w:rsidR="00547BB3" w:rsidRPr="00370D16" w14:paraId="5A174248" w14:textId="77777777" w:rsidTr="007E0BFA">
        <w:tc>
          <w:tcPr>
            <w:tcW w:w="468" w:type="dxa"/>
            <w:tcBorders>
              <w:top w:val="nil"/>
            </w:tcBorders>
          </w:tcPr>
          <w:p w14:paraId="5AC058D9" w14:textId="77777777" w:rsidR="00547BB3" w:rsidRPr="00370D16" w:rsidRDefault="00547BB3" w:rsidP="007E0BFA">
            <w:pPr>
              <w:rPr>
                <w:rFonts w:asciiTheme="minorHAnsi" w:hAnsiTheme="minorHAnsi" w:cs="Arial"/>
                <w:sz w:val="18"/>
                <w:szCs w:val="18"/>
              </w:rPr>
            </w:pPr>
          </w:p>
        </w:tc>
        <w:tc>
          <w:tcPr>
            <w:tcW w:w="9386" w:type="dxa"/>
            <w:gridSpan w:val="2"/>
            <w:shd w:val="clear" w:color="auto" w:fill="FFFF99"/>
          </w:tcPr>
          <w:p w14:paraId="201D582C" w14:textId="77777777" w:rsidR="00547BB3" w:rsidRPr="00370D16" w:rsidRDefault="00547BB3" w:rsidP="007E0BFA">
            <w:pPr>
              <w:rPr>
                <w:rFonts w:asciiTheme="minorHAnsi" w:hAnsiTheme="minorHAnsi" w:cs="Arial"/>
                <w:sz w:val="18"/>
                <w:szCs w:val="18"/>
              </w:rPr>
            </w:pPr>
            <w:r w:rsidRPr="00370D16">
              <w:rPr>
                <w:rFonts w:asciiTheme="minorHAnsi" w:hAnsiTheme="minorHAnsi" w:cs="Arial"/>
                <w:sz w:val="18"/>
                <w:szCs w:val="18"/>
              </w:rPr>
              <w:t xml:space="preserve">    </w:t>
            </w:r>
          </w:p>
          <w:p w14:paraId="20CC5392" w14:textId="77777777" w:rsidR="00547BB3" w:rsidRPr="00370D16" w:rsidRDefault="00547BB3" w:rsidP="007E0BFA">
            <w:pPr>
              <w:rPr>
                <w:rFonts w:asciiTheme="minorHAnsi" w:hAnsiTheme="minorHAnsi" w:cs="Arial"/>
                <w:sz w:val="18"/>
                <w:szCs w:val="18"/>
              </w:rPr>
            </w:pPr>
          </w:p>
          <w:p w14:paraId="59AEDBBC" w14:textId="77777777" w:rsidR="00547BB3" w:rsidRPr="00370D16" w:rsidRDefault="00547BB3" w:rsidP="007E0BFA">
            <w:pPr>
              <w:rPr>
                <w:rFonts w:asciiTheme="minorHAnsi" w:hAnsiTheme="minorHAnsi" w:cs="Arial"/>
                <w:sz w:val="18"/>
                <w:szCs w:val="18"/>
              </w:rPr>
            </w:pPr>
          </w:p>
          <w:p w14:paraId="24309104" w14:textId="77777777" w:rsidR="00547BB3" w:rsidRPr="00370D16" w:rsidRDefault="00547BB3" w:rsidP="007E0BFA">
            <w:pPr>
              <w:rPr>
                <w:rFonts w:asciiTheme="minorHAnsi" w:hAnsiTheme="minorHAnsi" w:cs="Arial"/>
                <w:sz w:val="18"/>
                <w:szCs w:val="18"/>
              </w:rPr>
            </w:pPr>
          </w:p>
          <w:p w14:paraId="7638187F" w14:textId="77777777" w:rsidR="00547BB3" w:rsidRPr="00370D16" w:rsidRDefault="00547BB3" w:rsidP="007E0BFA">
            <w:pPr>
              <w:rPr>
                <w:rFonts w:asciiTheme="minorHAnsi" w:hAnsiTheme="minorHAnsi" w:cs="Arial"/>
                <w:sz w:val="18"/>
                <w:szCs w:val="18"/>
              </w:rPr>
            </w:pPr>
          </w:p>
          <w:p w14:paraId="6110BC5E" w14:textId="77777777" w:rsidR="00547BB3" w:rsidRPr="00370D16" w:rsidRDefault="00547BB3" w:rsidP="007E0BFA">
            <w:pPr>
              <w:rPr>
                <w:rFonts w:asciiTheme="minorHAnsi" w:hAnsiTheme="minorHAnsi" w:cs="Arial"/>
                <w:sz w:val="18"/>
                <w:szCs w:val="18"/>
              </w:rPr>
            </w:pPr>
          </w:p>
        </w:tc>
      </w:tr>
    </w:tbl>
    <w:p w14:paraId="49569FB8" w14:textId="77777777" w:rsidR="00547BB3" w:rsidRPr="00370D16" w:rsidRDefault="00547BB3" w:rsidP="00D577D8">
      <w:pPr>
        <w:pStyle w:val="ClauseTexttoTable"/>
      </w:pPr>
    </w:p>
    <w:tbl>
      <w:tblPr>
        <w:tblStyle w:val="TableGrid"/>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9016"/>
      </w:tblGrid>
      <w:tr w:rsidR="00547BB3" w:rsidRPr="00370D16" w14:paraId="05992101" w14:textId="77777777" w:rsidTr="007E0BFA">
        <w:tc>
          <w:tcPr>
            <w:tcW w:w="9854" w:type="dxa"/>
            <w:tcBorders>
              <w:top w:val="single" w:sz="4" w:space="0" w:color="0000FF"/>
            </w:tcBorders>
          </w:tcPr>
          <w:p w14:paraId="1B3A2E56" w14:textId="77777777" w:rsidR="00547BB3" w:rsidRDefault="00547BB3" w:rsidP="007E0BFA">
            <w:pPr>
              <w:rPr>
                <w:rFonts w:asciiTheme="minorHAnsi" w:hAnsiTheme="minorHAnsi" w:cs="Arial"/>
                <w:b/>
                <w:sz w:val="18"/>
                <w:szCs w:val="18"/>
              </w:rPr>
            </w:pPr>
            <w:r w:rsidRPr="00370D16">
              <w:rPr>
                <w:rFonts w:asciiTheme="minorHAnsi" w:hAnsiTheme="minorHAnsi" w:cs="Arial"/>
                <w:b/>
                <w:sz w:val="18"/>
                <w:szCs w:val="18"/>
              </w:rPr>
              <w:t>FINANCIAL INFORMATION</w:t>
            </w:r>
          </w:p>
          <w:p w14:paraId="40E7AE89" w14:textId="77777777" w:rsidR="00FC5A8A" w:rsidRDefault="00FC5A8A" w:rsidP="007E0BFA">
            <w:pPr>
              <w:rPr>
                <w:rFonts w:asciiTheme="minorHAnsi" w:hAnsiTheme="minorHAnsi" w:cs="Arial"/>
                <w:b/>
                <w:sz w:val="18"/>
                <w:szCs w:val="18"/>
              </w:rPr>
            </w:pPr>
          </w:p>
          <w:p w14:paraId="3CAF1CDD" w14:textId="4F881D1B" w:rsidR="00FC5A8A" w:rsidRDefault="00DC10DF" w:rsidP="00DC10DF">
            <w:pPr>
              <w:jc w:val="left"/>
              <w:rPr>
                <w:rFonts w:asciiTheme="minorHAnsi" w:hAnsiTheme="minorHAnsi" w:cs="Arial"/>
                <w:b/>
                <w:sz w:val="18"/>
                <w:szCs w:val="18"/>
              </w:rPr>
            </w:pPr>
            <w:r>
              <w:rPr>
                <w:rFonts w:asciiTheme="minorHAnsi" w:hAnsiTheme="minorHAnsi" w:cs="Arial"/>
                <w:b/>
                <w:sz w:val="18"/>
                <w:szCs w:val="18"/>
              </w:rPr>
              <w:t>Please complete the attached:</w:t>
            </w:r>
          </w:p>
          <w:bookmarkStart w:id="0" w:name="_MON_1844416244"/>
          <w:bookmarkEnd w:id="0"/>
          <w:p w14:paraId="2F02288A" w14:textId="04002432" w:rsidR="00DC10DF" w:rsidRPr="00370D16" w:rsidRDefault="0004779D" w:rsidP="00DC10DF">
            <w:pPr>
              <w:jc w:val="left"/>
              <w:rPr>
                <w:rFonts w:asciiTheme="minorHAnsi" w:hAnsiTheme="minorHAnsi" w:cs="Arial"/>
                <w:b/>
                <w:sz w:val="18"/>
                <w:szCs w:val="18"/>
              </w:rPr>
            </w:pPr>
            <w:r>
              <w:rPr>
                <w:rFonts w:asciiTheme="minorHAnsi" w:eastAsiaTheme="minorEastAsia" w:hAnsiTheme="minorHAnsi" w:cstheme="minorBidi"/>
                <w:kern w:val="2"/>
                <w:sz w:val="22"/>
                <w:szCs w:val="28"/>
                <w:lang w:eastAsia="zh-CN" w:bidi="th-TH"/>
                <w14:ligatures w14:val="standardContextual"/>
              </w:rPr>
              <w:object w:dxaOrig="1500" w:dyaOrig="981" w14:anchorId="3595D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13" o:title=""/>
                </v:shape>
                <o:OLEObject Type="Embed" ProgID="Word.Document.12" ShapeID="_x0000_i1025" DrawAspect="Icon" ObjectID="_1847278552" r:id="rId14">
                  <o:FieldCodes>\s</o:FieldCodes>
                </o:OLEObject>
              </w:object>
            </w:r>
          </w:p>
          <w:p w14:paraId="21D30627" w14:textId="69DA666B" w:rsidR="00547BB3" w:rsidRPr="00370D16" w:rsidRDefault="008F364A" w:rsidP="007E0BFA">
            <w:pPr>
              <w:keepNext/>
              <w:keepLines/>
              <w:spacing w:before="60" w:after="60"/>
              <w:ind w:left="340"/>
              <w:jc w:val="left"/>
              <w:rPr>
                <w:rFonts w:asciiTheme="minorHAnsi" w:hAnsiTheme="minorHAnsi" w:cs="Arial"/>
                <w:sz w:val="18"/>
                <w:szCs w:val="18"/>
              </w:rPr>
            </w:pPr>
            <w:r w:rsidRPr="00370D16">
              <w:rPr>
                <w:rFonts w:cs="Arial"/>
                <w:noProof/>
                <w:sz w:val="18"/>
                <w:szCs w:val="18"/>
              </w:rPr>
              <w:drawing>
                <wp:anchor distT="0" distB="0" distL="114300" distR="114300" simplePos="0" relativeHeight="251663360" behindDoc="0" locked="0" layoutInCell="1" allowOverlap="1" wp14:anchorId="78A940D1" wp14:editId="5D19AA0C">
                  <wp:simplePos x="0" y="0"/>
                  <wp:positionH relativeFrom="column">
                    <wp:posOffset>-30480</wp:posOffset>
                  </wp:positionH>
                  <wp:positionV relativeFrom="paragraph">
                    <wp:posOffset>175895</wp:posOffset>
                  </wp:positionV>
                  <wp:extent cx="165100" cy="165100"/>
                  <wp:effectExtent l="0" t="0" r="6350" b="6350"/>
                  <wp:wrapSquare wrapText="bothSides"/>
                  <wp:docPr id="8" name="Picture 8" descr="direction_p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rection_pm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9FB96B" w14:textId="336FF6FA" w:rsidR="00547BB3" w:rsidRPr="00370D16" w:rsidRDefault="00547BB3" w:rsidP="007E0BFA">
            <w:pPr>
              <w:jc w:val="left"/>
              <w:rPr>
                <w:rFonts w:asciiTheme="minorHAnsi" w:hAnsiTheme="minorHAnsi" w:cs="Arial"/>
                <w:sz w:val="18"/>
                <w:szCs w:val="18"/>
              </w:rPr>
            </w:pPr>
            <w:r w:rsidRPr="00370D16">
              <w:rPr>
                <w:rFonts w:asciiTheme="minorHAnsi" w:hAnsiTheme="minorHAnsi" w:cs="Arial"/>
                <w:sz w:val="18"/>
                <w:szCs w:val="18"/>
              </w:rPr>
              <w:t>If this Tender is submitted by a Tendering Group, provide the above for each member of the Tendering Group.</w:t>
            </w:r>
          </w:p>
        </w:tc>
      </w:tr>
    </w:tbl>
    <w:p w14:paraId="5E93E2C0" w14:textId="77777777" w:rsidR="00547BB3" w:rsidRPr="00370D16" w:rsidRDefault="00547BB3" w:rsidP="00D577D8">
      <w:pPr>
        <w:pStyle w:val="ClauseTexttoTable"/>
      </w:pPr>
    </w:p>
    <w:tbl>
      <w:tblPr>
        <w:tblStyle w:val="TableGrid"/>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7939"/>
        <w:gridCol w:w="1077"/>
      </w:tblGrid>
      <w:tr w:rsidR="00547BB3" w:rsidRPr="00370D16" w14:paraId="6283360A" w14:textId="77777777" w:rsidTr="007E0BFA">
        <w:trPr>
          <w:trHeight w:val="327"/>
        </w:trPr>
        <w:tc>
          <w:tcPr>
            <w:tcW w:w="9854" w:type="dxa"/>
            <w:gridSpan w:val="2"/>
            <w:tcBorders>
              <w:bottom w:val="nil"/>
            </w:tcBorders>
          </w:tcPr>
          <w:p w14:paraId="6A6ED336" w14:textId="77777777" w:rsidR="00547BB3" w:rsidRPr="00370D16" w:rsidRDefault="00547BB3" w:rsidP="007E0BFA">
            <w:pPr>
              <w:rPr>
                <w:rFonts w:asciiTheme="minorHAnsi" w:hAnsiTheme="minorHAnsi" w:cs="Arial"/>
                <w:b/>
                <w:sz w:val="18"/>
                <w:szCs w:val="18"/>
              </w:rPr>
            </w:pPr>
            <w:r w:rsidRPr="00370D16">
              <w:rPr>
                <w:rFonts w:asciiTheme="minorHAnsi" w:hAnsiTheme="minorHAnsi" w:cs="Arial"/>
                <w:b/>
                <w:sz w:val="18"/>
                <w:szCs w:val="18"/>
              </w:rPr>
              <w:t>OTHER FINANCIAL INFORMATION</w:t>
            </w:r>
          </w:p>
          <w:p w14:paraId="38A9BB4C" w14:textId="77777777" w:rsidR="00547BB3" w:rsidRPr="00370D16" w:rsidRDefault="00547BB3" w:rsidP="007E0BFA">
            <w:pPr>
              <w:rPr>
                <w:rFonts w:asciiTheme="minorHAnsi" w:hAnsiTheme="minorHAnsi" w:cs="Arial"/>
                <w:b/>
                <w:sz w:val="18"/>
                <w:szCs w:val="18"/>
              </w:rPr>
            </w:pPr>
          </w:p>
        </w:tc>
      </w:tr>
      <w:tr w:rsidR="00547BB3" w:rsidRPr="00370D16" w14:paraId="6A680BCC" w14:textId="77777777" w:rsidTr="0020073E">
        <w:trPr>
          <w:trHeight w:val="327"/>
        </w:trPr>
        <w:tc>
          <w:tcPr>
            <w:tcW w:w="8748" w:type="dxa"/>
            <w:tcBorders>
              <w:top w:val="nil"/>
              <w:bottom w:val="nil"/>
            </w:tcBorders>
          </w:tcPr>
          <w:p w14:paraId="3157EDA0" w14:textId="77777777" w:rsidR="001E2973" w:rsidRPr="009F46A7" w:rsidRDefault="001E2973">
            <w:pPr>
              <w:rPr>
                <w:rFonts w:asciiTheme="minorHAnsi" w:hAnsiTheme="minorHAnsi"/>
                <w:sz w:val="22"/>
                <w:szCs w:val="22"/>
                <w:lang w:val="en-US" w:eastAsia="en-US"/>
              </w:rPr>
            </w:pPr>
            <w:r w:rsidRPr="009F46A7">
              <w:rPr>
                <w:rFonts w:asciiTheme="minorHAnsi" w:hAnsiTheme="minorHAnsi"/>
                <w:sz w:val="18"/>
                <w:szCs w:val="18"/>
              </w:rPr>
              <w:t>Does the Tenderer confirm it will provide copies of other financial information (of the kind indicated below), if and as reasonably requested by MFED and the Kiribati Tax Division, for the purpose of evaluating its financial capacity?</w:t>
            </w:r>
          </w:p>
          <w:p w14:paraId="5EBCF8E5" w14:textId="41B57AC7" w:rsidR="00547BB3" w:rsidRPr="00370D16" w:rsidRDefault="00547BB3" w:rsidP="007E0BFA">
            <w:pPr>
              <w:jc w:val="left"/>
              <w:rPr>
                <w:rFonts w:asciiTheme="minorHAnsi" w:hAnsiTheme="minorHAnsi" w:cs="Arial"/>
                <w:sz w:val="18"/>
                <w:szCs w:val="18"/>
              </w:rPr>
            </w:pPr>
          </w:p>
        </w:tc>
        <w:tc>
          <w:tcPr>
            <w:tcW w:w="1106" w:type="dxa"/>
            <w:shd w:val="clear" w:color="auto" w:fill="FFFF99"/>
            <w:vAlign w:val="center"/>
          </w:tcPr>
          <w:p w14:paraId="12A54C2D" w14:textId="1F029350" w:rsidR="00547BB3" w:rsidRPr="00370D16" w:rsidRDefault="0020073E" w:rsidP="0020073E">
            <w:pPr>
              <w:rPr>
                <w:rFonts w:asciiTheme="minorHAnsi" w:hAnsiTheme="minorHAnsi" w:cs="Arial"/>
                <w:sz w:val="18"/>
                <w:szCs w:val="18"/>
              </w:rPr>
            </w:pPr>
            <w:r w:rsidRPr="00370D16">
              <w:rPr>
                <w:rFonts w:asciiTheme="minorHAnsi" w:hAnsiTheme="minorHAnsi" w:cs="Arial"/>
                <w:sz w:val="18"/>
                <w:szCs w:val="18"/>
              </w:rPr>
              <w:t>YES/NO</w:t>
            </w:r>
          </w:p>
        </w:tc>
      </w:tr>
      <w:tr w:rsidR="00547BB3" w:rsidRPr="00370D16" w14:paraId="761905FA" w14:textId="77777777" w:rsidTr="007E0BFA">
        <w:trPr>
          <w:trHeight w:val="1936"/>
        </w:trPr>
        <w:tc>
          <w:tcPr>
            <w:tcW w:w="9854" w:type="dxa"/>
            <w:gridSpan w:val="2"/>
            <w:tcBorders>
              <w:top w:val="nil"/>
            </w:tcBorders>
          </w:tcPr>
          <w:p w14:paraId="6EA1E9F8" w14:textId="77777777" w:rsidR="001E2973" w:rsidRPr="009F46A7" w:rsidRDefault="001E2973" w:rsidP="006D28CB">
            <w:pPr>
              <w:pStyle w:val="TableTextBullet"/>
              <w:rPr>
                <w:rFonts w:asciiTheme="minorHAnsi" w:hAnsiTheme="minorHAnsi"/>
                <w:lang w:val="en-US" w:eastAsia="en-US"/>
              </w:rPr>
            </w:pPr>
            <w:r w:rsidRPr="009F46A7">
              <w:rPr>
                <w:rFonts w:asciiTheme="minorHAnsi" w:hAnsiTheme="minorHAnsi"/>
              </w:rPr>
              <w:t>The other financial information MFED and the Kiribati Tax Division may request is:</w:t>
            </w:r>
          </w:p>
          <w:p w14:paraId="24DEE340" w14:textId="77777777" w:rsidR="00547BB3" w:rsidRPr="009F46A7" w:rsidRDefault="00547BB3" w:rsidP="006D28CB">
            <w:pPr>
              <w:pStyle w:val="TableTextBullet"/>
              <w:rPr>
                <w:rFonts w:asciiTheme="minorHAnsi" w:hAnsiTheme="minorHAnsi"/>
              </w:rPr>
            </w:pPr>
            <w:r w:rsidRPr="009F46A7">
              <w:rPr>
                <w:rFonts w:asciiTheme="minorHAnsi" w:hAnsiTheme="minorHAnsi"/>
              </w:rPr>
              <w:t>where the Tenderer (or a Tendering Group member) has an ultimate parent entity – the parent entity’s 3 most recent consolidated annual Financial Statements, and</w:t>
            </w:r>
          </w:p>
          <w:p w14:paraId="60FAEF8A" w14:textId="77777777" w:rsidR="001E2973" w:rsidRPr="009F46A7" w:rsidRDefault="001E2973" w:rsidP="006D28CB">
            <w:pPr>
              <w:pStyle w:val="TableTextBullet"/>
              <w:rPr>
                <w:rFonts w:asciiTheme="minorHAnsi" w:hAnsiTheme="minorHAnsi"/>
              </w:rPr>
            </w:pPr>
            <w:r w:rsidRPr="009F46A7">
              <w:rPr>
                <w:rFonts w:asciiTheme="minorHAnsi" w:hAnsiTheme="minorHAnsi"/>
              </w:rPr>
              <w:t>where the Tender is submitted by a Tendering Group – sufficient details of the group’s structure and method of financing to enable MFED and the Kiribati Tax Division to make a properly informed evaluation.</w:t>
            </w:r>
          </w:p>
          <w:p w14:paraId="3ECD26A1" w14:textId="77777777" w:rsidR="008F364A" w:rsidRPr="008F364A" w:rsidRDefault="008F364A" w:rsidP="006D28CB">
            <w:pPr>
              <w:pStyle w:val="TableTextBullet"/>
              <w:numPr>
                <w:ilvl w:val="0"/>
                <w:numId w:val="0"/>
              </w:numPr>
              <w:ind w:left="340"/>
            </w:pPr>
          </w:p>
          <w:p w14:paraId="07F02C24" w14:textId="77777777" w:rsidR="001E2973" w:rsidRDefault="001E2973">
            <w:pPr>
              <w:pStyle w:val="TableTextMid"/>
              <w:rPr>
                <w:lang w:val="en-US" w:eastAsia="en-US"/>
              </w:rPr>
            </w:pPr>
            <w:r>
              <w:rPr>
                <w:rFonts w:ascii="Aptos" w:hAnsi="Aptos"/>
              </w:rPr>
              <w:t>MFED and the Kiribati Tax Division may also undertake their own independent enquiries in relation to the Tenderer’s financial capacity, consistent with the Public Procurement Act 2019, Public Procurement Regulations 2020, and the Manual for Public Procurement in the Republic of Kiribati.</w:t>
            </w:r>
          </w:p>
          <w:p w14:paraId="1F78BDE0" w14:textId="75CF68EA" w:rsidR="00547BB3" w:rsidRPr="00370D16" w:rsidRDefault="00547BB3" w:rsidP="00F3679F">
            <w:pPr>
              <w:jc w:val="left"/>
              <w:rPr>
                <w:rFonts w:asciiTheme="minorHAnsi" w:hAnsiTheme="minorHAnsi" w:cs="Arial"/>
                <w:sz w:val="18"/>
                <w:szCs w:val="18"/>
              </w:rPr>
            </w:pPr>
          </w:p>
        </w:tc>
      </w:tr>
    </w:tbl>
    <w:p w14:paraId="39072C3A" w14:textId="77777777" w:rsidR="00547BB3" w:rsidRPr="00370D16" w:rsidRDefault="00547BB3" w:rsidP="00D577D8">
      <w:pPr>
        <w:pStyle w:val="ClauseTexttoTable"/>
      </w:pPr>
    </w:p>
    <w:tbl>
      <w:tblPr>
        <w:tblStyle w:val="TableGrid"/>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455"/>
        <w:gridCol w:w="8561"/>
      </w:tblGrid>
      <w:tr w:rsidR="00547BB3" w:rsidRPr="00370D16" w14:paraId="15E867B4" w14:textId="77777777" w:rsidTr="007E0BFA">
        <w:trPr>
          <w:trHeight w:val="1068"/>
        </w:trPr>
        <w:tc>
          <w:tcPr>
            <w:tcW w:w="9854" w:type="dxa"/>
            <w:gridSpan w:val="2"/>
            <w:tcBorders>
              <w:bottom w:val="nil"/>
            </w:tcBorders>
          </w:tcPr>
          <w:p w14:paraId="63386FD4" w14:textId="77777777" w:rsidR="00547BB3" w:rsidRPr="00370D16" w:rsidRDefault="00547BB3" w:rsidP="007E0BFA">
            <w:pPr>
              <w:rPr>
                <w:rFonts w:asciiTheme="minorHAnsi" w:hAnsiTheme="minorHAnsi" w:cs="Arial"/>
                <w:b/>
                <w:sz w:val="18"/>
                <w:szCs w:val="18"/>
              </w:rPr>
            </w:pPr>
            <w:r w:rsidRPr="00370D16">
              <w:rPr>
                <w:rFonts w:asciiTheme="minorHAnsi" w:hAnsiTheme="minorHAnsi" w:cs="Arial"/>
                <w:b/>
                <w:sz w:val="18"/>
                <w:szCs w:val="18"/>
              </w:rPr>
              <w:t>MATTERS OR CIRCUMSTANCES AFFECTING OPERATIONS</w:t>
            </w:r>
          </w:p>
          <w:p w14:paraId="07271227" w14:textId="77777777" w:rsidR="00547BB3" w:rsidRPr="00370D16" w:rsidRDefault="00547BB3" w:rsidP="007E0BFA">
            <w:pPr>
              <w:rPr>
                <w:rFonts w:asciiTheme="minorHAnsi" w:hAnsiTheme="minorHAnsi" w:cs="Arial"/>
                <w:b/>
                <w:sz w:val="18"/>
                <w:szCs w:val="18"/>
              </w:rPr>
            </w:pPr>
          </w:p>
          <w:p w14:paraId="00F0187F" w14:textId="77777777" w:rsidR="00547BB3" w:rsidRPr="00370D16" w:rsidRDefault="00547BB3" w:rsidP="007E0BFA">
            <w:pPr>
              <w:jc w:val="left"/>
              <w:rPr>
                <w:rFonts w:asciiTheme="minorHAnsi" w:hAnsiTheme="minorHAnsi" w:cs="Arial"/>
                <w:b/>
                <w:sz w:val="18"/>
                <w:szCs w:val="18"/>
              </w:rPr>
            </w:pPr>
            <w:r w:rsidRPr="00370D16">
              <w:rPr>
                <w:rFonts w:asciiTheme="minorHAnsi" w:hAnsiTheme="minorHAnsi" w:cs="Arial"/>
                <w:sz w:val="18"/>
                <w:szCs w:val="18"/>
              </w:rPr>
              <w:t>The Tenderer should provide details of any events, matters or circumstances (such as any petition, claim, action, judgment, undischarged bankruptcy, liquidation or administration) which may affect its operations or – if it’s a member of a Tendering Group – the operations of that Tendering Group:</w:t>
            </w:r>
          </w:p>
        </w:tc>
      </w:tr>
      <w:tr w:rsidR="00547BB3" w:rsidRPr="00370D16" w14:paraId="43D90346" w14:textId="77777777" w:rsidTr="007E0BFA">
        <w:tc>
          <w:tcPr>
            <w:tcW w:w="468" w:type="dxa"/>
            <w:tcBorders>
              <w:top w:val="nil"/>
            </w:tcBorders>
          </w:tcPr>
          <w:p w14:paraId="0FDF1446" w14:textId="77777777" w:rsidR="00547BB3" w:rsidRPr="00370D16" w:rsidRDefault="00547BB3" w:rsidP="007E0BFA">
            <w:pPr>
              <w:rPr>
                <w:rFonts w:asciiTheme="minorHAnsi" w:hAnsiTheme="minorHAnsi" w:cs="Arial"/>
                <w:sz w:val="18"/>
                <w:szCs w:val="18"/>
              </w:rPr>
            </w:pPr>
            <w:r w:rsidRPr="00370D16">
              <w:rPr>
                <w:rFonts w:asciiTheme="minorHAnsi" w:hAnsiTheme="minorHAnsi" w:cs="Arial"/>
                <w:sz w:val="18"/>
                <w:szCs w:val="18"/>
              </w:rPr>
              <w:t xml:space="preserve"> </w:t>
            </w:r>
          </w:p>
        </w:tc>
        <w:tc>
          <w:tcPr>
            <w:tcW w:w="9386" w:type="dxa"/>
            <w:shd w:val="clear" w:color="auto" w:fill="FFFF99"/>
          </w:tcPr>
          <w:p w14:paraId="7C198307" w14:textId="77777777" w:rsidR="00547BB3" w:rsidRPr="00370D16" w:rsidRDefault="00547BB3" w:rsidP="007E0BFA">
            <w:pPr>
              <w:rPr>
                <w:rFonts w:asciiTheme="minorHAnsi" w:hAnsiTheme="minorHAnsi" w:cs="Arial"/>
                <w:sz w:val="18"/>
                <w:szCs w:val="18"/>
              </w:rPr>
            </w:pPr>
            <w:r w:rsidRPr="00370D16">
              <w:rPr>
                <w:rFonts w:asciiTheme="minorHAnsi" w:hAnsiTheme="minorHAnsi" w:cs="Arial"/>
                <w:sz w:val="18"/>
                <w:szCs w:val="18"/>
              </w:rPr>
              <w:t xml:space="preserve">     </w:t>
            </w:r>
          </w:p>
          <w:p w14:paraId="79C49192" w14:textId="77777777" w:rsidR="00547BB3" w:rsidRPr="00370D16" w:rsidRDefault="00547BB3" w:rsidP="007E0BFA">
            <w:pPr>
              <w:rPr>
                <w:rFonts w:asciiTheme="minorHAnsi" w:hAnsiTheme="minorHAnsi" w:cs="Arial"/>
                <w:sz w:val="18"/>
                <w:szCs w:val="18"/>
              </w:rPr>
            </w:pPr>
          </w:p>
          <w:p w14:paraId="05119789" w14:textId="77777777" w:rsidR="00547BB3" w:rsidRPr="00370D16" w:rsidRDefault="00547BB3" w:rsidP="007E0BFA">
            <w:pPr>
              <w:rPr>
                <w:rFonts w:asciiTheme="minorHAnsi" w:hAnsiTheme="minorHAnsi" w:cs="Arial"/>
                <w:sz w:val="18"/>
                <w:szCs w:val="18"/>
              </w:rPr>
            </w:pPr>
          </w:p>
          <w:p w14:paraId="0EEF223D" w14:textId="77777777" w:rsidR="00547BB3" w:rsidRPr="00370D16" w:rsidRDefault="00547BB3" w:rsidP="007E0BFA">
            <w:pPr>
              <w:rPr>
                <w:rFonts w:asciiTheme="minorHAnsi" w:hAnsiTheme="minorHAnsi" w:cs="Arial"/>
                <w:sz w:val="18"/>
                <w:szCs w:val="18"/>
              </w:rPr>
            </w:pPr>
          </w:p>
          <w:p w14:paraId="07012BDF" w14:textId="77777777" w:rsidR="00547BB3" w:rsidRPr="00370D16" w:rsidRDefault="00547BB3" w:rsidP="007E0BFA">
            <w:pPr>
              <w:rPr>
                <w:rFonts w:asciiTheme="minorHAnsi" w:hAnsiTheme="minorHAnsi" w:cs="Arial"/>
                <w:sz w:val="18"/>
                <w:szCs w:val="18"/>
              </w:rPr>
            </w:pPr>
          </w:p>
          <w:p w14:paraId="52FCB5D8" w14:textId="77777777" w:rsidR="00547BB3" w:rsidRPr="00370D16" w:rsidRDefault="00547BB3" w:rsidP="007E0BFA">
            <w:pPr>
              <w:rPr>
                <w:rFonts w:asciiTheme="minorHAnsi" w:hAnsiTheme="minorHAnsi" w:cs="Arial"/>
                <w:sz w:val="18"/>
                <w:szCs w:val="18"/>
              </w:rPr>
            </w:pPr>
          </w:p>
        </w:tc>
      </w:tr>
    </w:tbl>
    <w:p w14:paraId="775F6C2B" w14:textId="77777777" w:rsidR="00547BB3" w:rsidRPr="00370D16" w:rsidRDefault="00547BB3" w:rsidP="00D577D8">
      <w:pPr>
        <w:pStyle w:val="ClauseTexttoTable"/>
      </w:pPr>
    </w:p>
    <w:p w14:paraId="22C5A25D" w14:textId="77777777" w:rsidR="00547BB3" w:rsidRPr="00370D16" w:rsidRDefault="00547BB3" w:rsidP="00547BB3">
      <w:pPr>
        <w:pStyle w:val="Clauseline"/>
        <w:rPr>
          <w:rFonts w:asciiTheme="minorHAnsi" w:hAnsiTheme="minorHAnsi"/>
        </w:rPr>
      </w:pPr>
    </w:p>
    <w:p w14:paraId="12F27D44" w14:textId="01CB2BD0" w:rsidR="00547BB3" w:rsidRPr="00D577D8" w:rsidRDefault="004915FD" w:rsidP="00547BB3">
      <w:pPr>
        <w:pStyle w:val="Heading2"/>
        <w:rPr>
          <w:rFonts w:ascii="Aptos" w:hAnsi="Aptos"/>
        </w:rPr>
      </w:pPr>
      <w:r>
        <w:rPr>
          <w:rFonts w:ascii="Aptos" w:hAnsi="Aptos"/>
        </w:rPr>
        <w:lastRenderedPageBreak/>
        <w:t>SUB</w:t>
      </w:r>
      <w:r w:rsidR="009466DA">
        <w:rPr>
          <w:rFonts w:ascii="Aptos" w:hAnsi="Aptos"/>
        </w:rPr>
        <w:t>-</w:t>
      </w:r>
      <w:r w:rsidR="00547BB3" w:rsidRPr="00D577D8">
        <w:rPr>
          <w:rFonts w:ascii="Aptos" w:hAnsi="Aptos"/>
        </w:rPr>
        <w:t>SECTION 3 – PRICING AND PAYMENT BASIS</w:t>
      </w:r>
    </w:p>
    <w:p w14:paraId="7BBC4502" w14:textId="77777777" w:rsidR="00547BB3" w:rsidRPr="00D577D8" w:rsidRDefault="00547BB3" w:rsidP="00D577D8">
      <w:pPr>
        <w:pStyle w:val="ClauseTexttoTable"/>
      </w:pPr>
      <w:r w:rsidRPr="00D577D8">
        <w:t>The Tenderer’s prices and pricing must be tendered on the following basis:</w:t>
      </w:r>
    </w:p>
    <w:tbl>
      <w:tblPr>
        <w:tblW w:w="0" w:type="auto"/>
        <w:tblBorders>
          <w:top w:val="single" w:sz="4" w:space="0" w:color="00ADC6"/>
          <w:bottom w:val="single" w:sz="4" w:space="0" w:color="00ADC6"/>
        </w:tblBorders>
        <w:tblLook w:val="04A0" w:firstRow="1" w:lastRow="0" w:firstColumn="1" w:lastColumn="0" w:noHBand="0" w:noVBand="1"/>
      </w:tblPr>
      <w:tblGrid>
        <w:gridCol w:w="4390"/>
        <w:gridCol w:w="4626"/>
      </w:tblGrid>
      <w:tr w:rsidR="00547BB3" w:rsidRPr="00370D16" w14:paraId="3A956745" w14:textId="77777777" w:rsidTr="00A54EE1">
        <w:tc>
          <w:tcPr>
            <w:tcW w:w="4390" w:type="dxa"/>
            <w:tcBorders>
              <w:top w:val="single" w:sz="4" w:space="0" w:color="0054A0"/>
              <w:left w:val="single" w:sz="4" w:space="0" w:color="0054A0"/>
              <w:bottom w:val="nil"/>
            </w:tcBorders>
          </w:tcPr>
          <w:p w14:paraId="00B05D7C" w14:textId="77777777" w:rsidR="00547BB3" w:rsidRPr="00370D16" w:rsidRDefault="00547BB3" w:rsidP="007E0BFA">
            <w:pPr>
              <w:pStyle w:val="TableLabelAll"/>
              <w:rPr>
                <w:rFonts w:asciiTheme="minorHAnsi" w:hAnsiTheme="minorHAnsi"/>
              </w:rPr>
            </w:pPr>
            <w:r w:rsidRPr="00370D16">
              <w:rPr>
                <w:rFonts w:asciiTheme="minorHAnsi" w:hAnsiTheme="minorHAnsi"/>
              </w:rPr>
              <w:t>PRICING BASIS REQUIREMENTS</w:t>
            </w:r>
          </w:p>
        </w:tc>
        <w:tc>
          <w:tcPr>
            <w:tcW w:w="4626" w:type="dxa"/>
            <w:tcBorders>
              <w:top w:val="single" w:sz="4" w:space="0" w:color="0054A0"/>
              <w:bottom w:val="nil"/>
              <w:right w:val="single" w:sz="4" w:space="0" w:color="0054A0"/>
            </w:tcBorders>
          </w:tcPr>
          <w:p w14:paraId="08FF05FD" w14:textId="33F6CBFE" w:rsidR="00547BB3" w:rsidRPr="00370D16" w:rsidRDefault="00547BB3" w:rsidP="00C91AED">
            <w:pPr>
              <w:pStyle w:val="TableSub-labelTop"/>
              <w:rPr>
                <w:rFonts w:asciiTheme="minorHAnsi" w:hAnsiTheme="minorHAnsi"/>
              </w:rPr>
            </w:pPr>
            <w:r w:rsidRPr="00A54EE1">
              <w:rPr>
                <w:rFonts w:asciiTheme="minorHAnsi" w:hAnsiTheme="minorHAnsi"/>
              </w:rPr>
              <w:t xml:space="preserve">See </w:t>
            </w:r>
            <w:r w:rsidR="00381784" w:rsidRPr="00FD4628">
              <w:rPr>
                <w:rFonts w:asciiTheme="minorHAnsi" w:hAnsiTheme="minorHAnsi"/>
                <w:i/>
                <w:iCs/>
              </w:rPr>
              <w:t xml:space="preserve">Section </w:t>
            </w:r>
            <w:r w:rsidR="00901B30" w:rsidRPr="00FD4628">
              <w:rPr>
                <w:rFonts w:asciiTheme="minorHAnsi" w:hAnsiTheme="minorHAnsi"/>
                <w:i/>
                <w:iCs/>
              </w:rPr>
              <w:t>4.1</w:t>
            </w:r>
            <w:r w:rsidRPr="00FD4628">
              <w:rPr>
                <w:rFonts w:asciiTheme="minorHAnsi" w:hAnsiTheme="minorHAnsi"/>
                <w:i/>
                <w:iCs/>
              </w:rPr>
              <w:t xml:space="preserve"> </w:t>
            </w:r>
            <w:r w:rsidR="00292372" w:rsidRPr="00FD4628">
              <w:rPr>
                <w:rFonts w:asciiTheme="minorHAnsi" w:hAnsiTheme="minorHAnsi"/>
                <w:i/>
                <w:iCs/>
              </w:rPr>
              <w:t xml:space="preserve">Overview and </w:t>
            </w:r>
            <w:r w:rsidRPr="00FD4628">
              <w:rPr>
                <w:rFonts w:asciiTheme="minorHAnsi" w:hAnsiTheme="minorHAnsi"/>
                <w:i/>
                <w:iCs/>
              </w:rPr>
              <w:t xml:space="preserve">Conditions of </w:t>
            </w:r>
            <w:r w:rsidR="00A54EE1" w:rsidRPr="00FD4628">
              <w:rPr>
                <w:rFonts w:asciiTheme="minorHAnsi" w:hAnsiTheme="minorHAnsi"/>
                <w:i/>
                <w:iCs/>
              </w:rPr>
              <w:t>Participation</w:t>
            </w:r>
            <w:r w:rsidRPr="00A54EE1">
              <w:rPr>
                <w:rFonts w:asciiTheme="minorHAnsi" w:hAnsiTheme="minorHAnsi"/>
              </w:rPr>
              <w:t xml:space="preserve"> </w:t>
            </w:r>
            <w:r w:rsidRPr="00FD4628">
              <w:rPr>
                <w:rFonts w:asciiTheme="minorHAnsi" w:hAnsiTheme="minorHAnsi"/>
              </w:rPr>
              <w:t>clause 2</w:t>
            </w:r>
            <w:r w:rsidR="002C7D86">
              <w:rPr>
                <w:rFonts w:asciiTheme="minorHAnsi" w:hAnsiTheme="minorHAnsi"/>
              </w:rPr>
              <w:t>7</w:t>
            </w:r>
          </w:p>
        </w:tc>
      </w:tr>
      <w:tr w:rsidR="00547BB3" w:rsidRPr="00370D16" w14:paraId="081C402E" w14:textId="77777777" w:rsidTr="00A54EE1">
        <w:trPr>
          <w:trHeight w:val="1134"/>
        </w:trPr>
        <w:tc>
          <w:tcPr>
            <w:tcW w:w="9016" w:type="dxa"/>
            <w:gridSpan w:val="2"/>
            <w:tcBorders>
              <w:top w:val="nil"/>
              <w:left w:val="single" w:sz="4" w:space="0" w:color="0054A0"/>
              <w:bottom w:val="single" w:sz="4" w:space="0" w:color="0054A0"/>
              <w:right w:val="single" w:sz="4" w:space="0" w:color="0054A0"/>
            </w:tcBorders>
            <w:shd w:val="clear" w:color="auto" w:fill="DEF3F7"/>
          </w:tcPr>
          <w:p w14:paraId="4D6F49B2" w14:textId="77777777" w:rsidR="00194384" w:rsidRPr="008E59B6" w:rsidRDefault="00194384" w:rsidP="00194384">
            <w:pPr>
              <w:pStyle w:val="TableTextMid"/>
              <w:rPr>
                <w:rFonts w:asciiTheme="minorHAnsi" w:hAnsiTheme="minorHAnsi"/>
                <w:sz w:val="20"/>
                <w:szCs w:val="20"/>
              </w:rPr>
            </w:pPr>
            <w:r w:rsidRPr="008E59B6">
              <w:rPr>
                <w:rFonts w:asciiTheme="minorHAnsi" w:hAnsiTheme="minorHAnsi"/>
                <w:sz w:val="20"/>
                <w:szCs w:val="20"/>
              </w:rPr>
              <w:t>The Tenderer will submit an estimate for all hardware, software licenses, system support, training and implementation services being proposed.</w:t>
            </w:r>
          </w:p>
          <w:p w14:paraId="60629100" w14:textId="77777777" w:rsidR="00F141DC" w:rsidRDefault="00F141DC">
            <w:pPr>
              <w:pStyle w:val="TableTextMid"/>
              <w:rPr>
                <w:lang w:val="en-US" w:eastAsia="en-US"/>
              </w:rPr>
            </w:pPr>
            <w:r>
              <w:rPr>
                <w:rFonts w:ascii="Aptos" w:hAnsi="Aptos"/>
                <w:color w:val="000000"/>
                <w:sz w:val="20"/>
                <w:szCs w:val="20"/>
              </w:rPr>
              <w:t>The Tenderer submitting a proposal agrees that the pricing and terms set forth in its proposal for hardware and software components shall remain firm, fixed and valid for a period of two (2) years from the date that MFED receives the proposal.</w:t>
            </w:r>
          </w:p>
          <w:p w14:paraId="3595A642" w14:textId="77777777" w:rsidR="00F141DC" w:rsidRDefault="00F141DC">
            <w:pPr>
              <w:pStyle w:val="TableTextMid"/>
              <w:rPr>
                <w:lang w:val="en-US" w:eastAsia="en-US"/>
              </w:rPr>
            </w:pPr>
            <w:r>
              <w:rPr>
                <w:rFonts w:ascii="Aptos" w:hAnsi="Aptos"/>
                <w:color w:val="000000"/>
                <w:sz w:val="20"/>
                <w:szCs w:val="20"/>
              </w:rPr>
              <w:t>Such pricing and such terms shall also remain firm, fixed and valid for the full duration of each and every agreement arising out of this RFP executed by the successful vendor with MFED and the Kiribati Tax Division, except as otherwise agreed mutually by the parties.</w:t>
            </w:r>
          </w:p>
          <w:p w14:paraId="2A621960" w14:textId="77777777" w:rsidR="00F141DC" w:rsidRDefault="00F141DC">
            <w:pPr>
              <w:pStyle w:val="TableTextMid"/>
              <w:rPr>
                <w:lang w:val="en-US" w:eastAsia="en-US"/>
              </w:rPr>
            </w:pPr>
            <w:r>
              <w:rPr>
                <w:rFonts w:ascii="Aptos" w:hAnsi="Aptos"/>
                <w:color w:val="000000"/>
                <w:sz w:val="20"/>
                <w:szCs w:val="20"/>
              </w:rPr>
              <w:t>MFED and the Kiribati Tax Division reserve the right to contact Tenderers on cost and scope clarification at any time throughout the selection process and negotiation process through the approved procurement contact point. Do NOT use “TBD” (to be determined) or similar annotations in the price estimates. Tenderers should estimate costs for all categories with the understanding that they may have to make assumptions. Such assumptions must be stated. Failure to fully provide cost and work effort estimates may lead to elimination prior to software demonstrations, where permitted under the approved RFP process and applicable Kiribati procurement framework.</w:t>
            </w:r>
          </w:p>
          <w:p w14:paraId="322CA6F5" w14:textId="77777777" w:rsidR="00F141DC" w:rsidRDefault="00F141DC">
            <w:pPr>
              <w:pStyle w:val="TableTextMid"/>
              <w:rPr>
                <w:lang w:val="en-US" w:eastAsia="en-US"/>
              </w:rPr>
            </w:pPr>
            <w:r>
              <w:rPr>
                <w:rFonts w:ascii="Aptos" w:hAnsi="Aptos"/>
                <w:color w:val="000000"/>
                <w:sz w:val="20"/>
                <w:szCs w:val="20"/>
              </w:rPr>
              <w:t>The Government of Kiribati may award a contract in accordance with the Public Procurement Act 2019, Public Procurement Regulations 2020, Manual for Public Procurement in the Republic of Kiribati, the approved procurement method, and any applicable development partner requirements. A Tenderer’s initial offer should therefore be based on the most favourable terms available. MFED may, however, hold discussions with those Tenderers that it determines, in accordance with the approved RFP process, to fall within a competitive range.</w:t>
            </w:r>
          </w:p>
          <w:p w14:paraId="7E27468F" w14:textId="1782E039" w:rsidR="00F141DC" w:rsidRDefault="00F141DC">
            <w:pPr>
              <w:pStyle w:val="TableTextMid"/>
              <w:rPr>
                <w:lang w:val="en-US" w:eastAsia="en-US"/>
              </w:rPr>
            </w:pPr>
            <w:r>
              <w:rPr>
                <w:rFonts w:ascii="Aptos" w:hAnsi="Aptos"/>
                <w:color w:val="000000"/>
                <w:sz w:val="20"/>
                <w:szCs w:val="20"/>
              </w:rPr>
              <w:t xml:space="preserve">MFED may also request revised pricing offers from such Tenderers and make an award and/or conduct negotiations thereafter, where permitted under the approved procurement process. Further useful information is included in </w:t>
            </w:r>
            <w:r w:rsidR="000F29AE">
              <w:rPr>
                <w:rFonts w:ascii="Aptos" w:hAnsi="Aptos"/>
                <w:color w:val="000000"/>
                <w:sz w:val="20"/>
                <w:szCs w:val="20"/>
              </w:rPr>
              <w:t>Section 4.2</w:t>
            </w:r>
            <w:r>
              <w:rPr>
                <w:rFonts w:ascii="Aptos" w:hAnsi="Aptos"/>
                <w:color w:val="000000"/>
                <w:sz w:val="20"/>
                <w:szCs w:val="20"/>
              </w:rPr>
              <w:t xml:space="preserve"> – Statement of Requirements of this RFP.</w:t>
            </w:r>
          </w:p>
          <w:p w14:paraId="504F725F" w14:textId="0C6B2DE9" w:rsidR="00F141DC" w:rsidRDefault="00A15851">
            <w:pPr>
              <w:pStyle w:val="TableTextMid"/>
              <w:rPr>
                <w:lang w:val="en-US" w:eastAsia="en-US"/>
              </w:rPr>
            </w:pPr>
            <w:r w:rsidRPr="008E59B6">
              <w:rPr>
                <w:rFonts w:asciiTheme="minorHAnsi" w:hAnsiTheme="minorHAnsi"/>
                <w:sz w:val="20"/>
                <w:szCs w:val="20"/>
              </w:rPr>
              <w:t>All software components/modules proposed must be priced individually, identifying the “core system” and modules that are required, as well as optional “add-on modules” that can be added at a later time.   Thus, all optional modules must be priced separately, and any “package-based” up-front purchase discounts must be clearly articulated.</w:t>
            </w:r>
            <w:r w:rsidR="00CE04AB" w:rsidRPr="008E59B6">
              <w:rPr>
                <w:rFonts w:asciiTheme="minorHAnsi" w:hAnsiTheme="minorHAnsi"/>
                <w:sz w:val="20"/>
                <w:szCs w:val="20"/>
              </w:rPr>
              <w:br/>
            </w:r>
            <w:r w:rsidR="00F141DC">
              <w:rPr>
                <w:rFonts w:ascii="Aptos" w:hAnsi="Aptos"/>
                <w:color w:val="000000"/>
                <w:sz w:val="20"/>
                <w:szCs w:val="20"/>
              </w:rPr>
              <w:t>Pricing and terms for implementation services shall be submitted on a "not to exceed" basis and shall be firm, fixed and valid for the full duration of each and every agreement executed by the successful vendor with MFED and the Kiribati Tax Division, except as otherwise agreed mutually by the parties. No proposal shall be considered unless it contains pricing and terms on a "not to exceed” basis.</w:t>
            </w:r>
          </w:p>
          <w:p w14:paraId="3C085A5A" w14:textId="77777777" w:rsidR="00F141DC" w:rsidRDefault="00F141DC">
            <w:pPr>
              <w:pStyle w:val="TableTextMid"/>
              <w:rPr>
                <w:lang w:val="en-US" w:eastAsia="en-US"/>
              </w:rPr>
            </w:pPr>
            <w:r>
              <w:rPr>
                <w:rFonts w:ascii="Aptos" w:hAnsi="Aptos"/>
                <w:color w:val="000000"/>
                <w:sz w:val="20"/>
                <w:szCs w:val="20"/>
              </w:rPr>
              <w:t>For implementation services under the said "not to exceed" basis, the successful vendor who executes an agreement will be paid on the basis of hours and expenses that the said vendor incurs up to the "not to exceed" amount. If hours and expenses incurred fall short of the "not to exceed" amount, the Government of Kiribati shall retain the difference between the "not to exceed" amount and the costs and expenses actually incurred. If the successful vendor exceeds the "not to exceed" amount, it shall be required to finish the work at no additional cost to the Government of Kiribati; however, this obligation shall be relieved to the extent that it was materially caused by the failure of the Government of Kiribati, MFED, or the Kiribati Tax Division to perform a specific obligation or specific obligations imposed by this RFP or by any agreement arising out of this RFP.</w:t>
            </w:r>
          </w:p>
          <w:p w14:paraId="10A7956D" w14:textId="0DD83F7D" w:rsidR="00E5300E" w:rsidRPr="00E136BC" w:rsidRDefault="00E5300E" w:rsidP="00CE04AB">
            <w:pPr>
              <w:pStyle w:val="TableTextMid"/>
              <w:rPr>
                <w:highlight w:val="yellow"/>
              </w:rPr>
            </w:pPr>
          </w:p>
        </w:tc>
      </w:tr>
    </w:tbl>
    <w:p w14:paraId="50AAA14F" w14:textId="77777777" w:rsidR="00D577D8" w:rsidRDefault="00D577D8" w:rsidP="00D577D8">
      <w:pPr>
        <w:pStyle w:val="ClauseTexttoTable"/>
      </w:pPr>
    </w:p>
    <w:p w14:paraId="3ED6E66C" w14:textId="69555581" w:rsidR="00547BB3" w:rsidRPr="00D577D8" w:rsidRDefault="00547BB3" w:rsidP="00D577D8">
      <w:pPr>
        <w:pStyle w:val="ClauseTexttoTable"/>
      </w:pPr>
      <w:r w:rsidRPr="00D577D8">
        <w:t>The Tenderer should provide the following details and information as appropriate:</w:t>
      </w:r>
    </w:p>
    <w:tbl>
      <w:tblPr>
        <w:tblStyle w:val="TableGrid"/>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452"/>
        <w:gridCol w:w="8564"/>
      </w:tblGrid>
      <w:tr w:rsidR="00547BB3" w:rsidRPr="00370D16" w14:paraId="6815F5FE" w14:textId="77777777" w:rsidTr="007E0BFA">
        <w:trPr>
          <w:trHeight w:val="951"/>
        </w:trPr>
        <w:tc>
          <w:tcPr>
            <w:tcW w:w="9854" w:type="dxa"/>
            <w:gridSpan w:val="2"/>
            <w:tcBorders>
              <w:bottom w:val="nil"/>
            </w:tcBorders>
          </w:tcPr>
          <w:p w14:paraId="5552A289" w14:textId="77777777" w:rsidR="00547BB3" w:rsidRPr="00370D16" w:rsidRDefault="00547BB3" w:rsidP="007E0BFA">
            <w:pPr>
              <w:rPr>
                <w:rFonts w:asciiTheme="minorHAnsi" w:hAnsiTheme="minorHAnsi" w:cs="Arial"/>
                <w:b/>
                <w:sz w:val="18"/>
                <w:szCs w:val="18"/>
              </w:rPr>
            </w:pPr>
            <w:r w:rsidRPr="00370D16">
              <w:rPr>
                <w:rFonts w:asciiTheme="minorHAnsi" w:hAnsiTheme="minorHAnsi" w:cs="Arial"/>
                <w:b/>
                <w:sz w:val="18"/>
                <w:szCs w:val="18"/>
              </w:rPr>
              <w:t>PRICE REVIEW AND VARIATION</w:t>
            </w:r>
          </w:p>
          <w:p w14:paraId="5E3251C9" w14:textId="77777777" w:rsidR="00547BB3" w:rsidRPr="00370D16" w:rsidRDefault="00547BB3" w:rsidP="007E0BFA">
            <w:pPr>
              <w:rPr>
                <w:rFonts w:asciiTheme="minorHAnsi" w:hAnsiTheme="minorHAnsi" w:cs="Arial"/>
                <w:b/>
                <w:sz w:val="18"/>
                <w:szCs w:val="18"/>
              </w:rPr>
            </w:pPr>
          </w:p>
          <w:p w14:paraId="4B787B10" w14:textId="77777777" w:rsidR="00547BB3" w:rsidRPr="00370D16" w:rsidRDefault="00547BB3" w:rsidP="007E0BFA">
            <w:pPr>
              <w:jc w:val="left"/>
              <w:rPr>
                <w:rFonts w:asciiTheme="minorHAnsi" w:hAnsiTheme="minorHAnsi" w:cs="Arial"/>
                <w:sz w:val="18"/>
                <w:szCs w:val="18"/>
              </w:rPr>
            </w:pPr>
            <w:r w:rsidRPr="00370D16">
              <w:rPr>
                <w:rFonts w:asciiTheme="minorHAnsi" w:hAnsiTheme="minorHAnsi" w:cs="Arial"/>
                <w:sz w:val="18"/>
                <w:szCs w:val="18"/>
              </w:rPr>
              <w:t>Subject to the Pricing Basis Requirements above, if the Tenderer proposes to adjust its prices after the initial period of the Contract, it should describe when it proposes its prices will be adjusted and the adjustment mechanism it proposes to use:</w:t>
            </w:r>
          </w:p>
        </w:tc>
      </w:tr>
      <w:tr w:rsidR="00547BB3" w:rsidRPr="00370D16" w14:paraId="569395B1" w14:textId="77777777" w:rsidTr="007E0BFA">
        <w:tc>
          <w:tcPr>
            <w:tcW w:w="468" w:type="dxa"/>
            <w:tcBorders>
              <w:top w:val="nil"/>
            </w:tcBorders>
          </w:tcPr>
          <w:p w14:paraId="2D8B01AB" w14:textId="77777777" w:rsidR="00547BB3" w:rsidRPr="00370D16" w:rsidRDefault="00547BB3" w:rsidP="007E0BFA">
            <w:pPr>
              <w:rPr>
                <w:rFonts w:asciiTheme="minorHAnsi" w:hAnsiTheme="minorHAnsi" w:cs="Arial"/>
                <w:sz w:val="18"/>
                <w:szCs w:val="18"/>
              </w:rPr>
            </w:pPr>
          </w:p>
        </w:tc>
        <w:tc>
          <w:tcPr>
            <w:tcW w:w="9386" w:type="dxa"/>
            <w:tcBorders>
              <w:right w:val="single" w:sz="4" w:space="0" w:color="0000FF"/>
            </w:tcBorders>
            <w:shd w:val="clear" w:color="auto" w:fill="FFFF99"/>
          </w:tcPr>
          <w:p w14:paraId="48CBC248" w14:textId="77777777" w:rsidR="00547BB3" w:rsidRPr="00370D16" w:rsidRDefault="00547BB3" w:rsidP="004F7D0A">
            <w:pPr>
              <w:jc w:val="left"/>
              <w:rPr>
                <w:rFonts w:asciiTheme="minorHAnsi" w:hAnsiTheme="minorHAnsi" w:cs="Arial"/>
                <w:sz w:val="18"/>
                <w:szCs w:val="18"/>
              </w:rPr>
            </w:pPr>
          </w:p>
          <w:p w14:paraId="4BE910BC" w14:textId="77777777" w:rsidR="00547BB3" w:rsidRPr="00370D16" w:rsidRDefault="00547BB3" w:rsidP="004F7D0A">
            <w:pPr>
              <w:jc w:val="left"/>
              <w:rPr>
                <w:rFonts w:asciiTheme="minorHAnsi" w:hAnsiTheme="minorHAnsi" w:cs="Arial"/>
                <w:sz w:val="18"/>
                <w:szCs w:val="18"/>
              </w:rPr>
            </w:pPr>
          </w:p>
          <w:p w14:paraId="3939C05B" w14:textId="77777777" w:rsidR="00C91AED" w:rsidRPr="00370D16" w:rsidRDefault="00C91AED" w:rsidP="004F7D0A">
            <w:pPr>
              <w:jc w:val="left"/>
              <w:rPr>
                <w:rFonts w:asciiTheme="minorHAnsi" w:hAnsiTheme="minorHAnsi" w:cs="Arial"/>
                <w:sz w:val="18"/>
                <w:szCs w:val="18"/>
              </w:rPr>
            </w:pPr>
          </w:p>
          <w:p w14:paraId="2F9C5FC7" w14:textId="77777777" w:rsidR="00C91AED" w:rsidRPr="00370D16" w:rsidRDefault="00C91AED" w:rsidP="004F7D0A">
            <w:pPr>
              <w:jc w:val="left"/>
              <w:rPr>
                <w:rFonts w:asciiTheme="minorHAnsi" w:hAnsiTheme="minorHAnsi" w:cs="Arial"/>
                <w:sz w:val="18"/>
                <w:szCs w:val="18"/>
              </w:rPr>
            </w:pPr>
          </w:p>
          <w:p w14:paraId="002CE942" w14:textId="77777777" w:rsidR="00C91AED" w:rsidRPr="00370D16" w:rsidRDefault="00C91AED" w:rsidP="004F7D0A">
            <w:pPr>
              <w:jc w:val="left"/>
              <w:rPr>
                <w:rFonts w:asciiTheme="minorHAnsi" w:hAnsiTheme="minorHAnsi" w:cs="Arial"/>
                <w:sz w:val="18"/>
                <w:szCs w:val="18"/>
              </w:rPr>
            </w:pPr>
          </w:p>
          <w:p w14:paraId="6D7291EB" w14:textId="77777777" w:rsidR="00C91AED" w:rsidRPr="00370D16" w:rsidRDefault="00C91AED" w:rsidP="004F7D0A">
            <w:pPr>
              <w:jc w:val="left"/>
              <w:rPr>
                <w:rFonts w:asciiTheme="minorHAnsi" w:hAnsiTheme="minorHAnsi" w:cs="Arial"/>
                <w:sz w:val="18"/>
                <w:szCs w:val="18"/>
              </w:rPr>
            </w:pPr>
          </w:p>
          <w:p w14:paraId="4733C833" w14:textId="77777777" w:rsidR="00547BB3" w:rsidRPr="00370D16" w:rsidRDefault="00547BB3" w:rsidP="004F7D0A">
            <w:pPr>
              <w:jc w:val="left"/>
              <w:rPr>
                <w:rFonts w:asciiTheme="minorHAnsi" w:hAnsiTheme="minorHAnsi" w:cs="Arial"/>
                <w:sz w:val="18"/>
                <w:szCs w:val="18"/>
              </w:rPr>
            </w:pPr>
          </w:p>
          <w:p w14:paraId="28942671" w14:textId="77777777" w:rsidR="00547BB3" w:rsidRPr="00370D16" w:rsidRDefault="00547BB3" w:rsidP="004F7D0A">
            <w:pPr>
              <w:jc w:val="left"/>
              <w:rPr>
                <w:rFonts w:asciiTheme="minorHAnsi" w:hAnsiTheme="minorHAnsi" w:cs="Arial"/>
                <w:sz w:val="18"/>
                <w:szCs w:val="18"/>
              </w:rPr>
            </w:pPr>
          </w:p>
        </w:tc>
      </w:tr>
    </w:tbl>
    <w:p w14:paraId="76E27C91" w14:textId="77777777" w:rsidR="00547BB3" w:rsidRPr="00370D16" w:rsidRDefault="00547BB3" w:rsidP="00D577D8">
      <w:pPr>
        <w:pStyle w:val="ClauseTexttoTable"/>
      </w:pPr>
    </w:p>
    <w:tbl>
      <w:tblPr>
        <w:tblStyle w:val="TableGrid"/>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firstRow="1" w:lastRow="1" w:firstColumn="1" w:lastColumn="1" w:noHBand="0" w:noVBand="0"/>
      </w:tblPr>
      <w:tblGrid>
        <w:gridCol w:w="455"/>
        <w:gridCol w:w="7331"/>
        <w:gridCol w:w="1230"/>
      </w:tblGrid>
      <w:tr w:rsidR="00547BB3" w:rsidRPr="00370D16" w14:paraId="74FDA4CD" w14:textId="77777777" w:rsidTr="007E0BFA">
        <w:tc>
          <w:tcPr>
            <w:tcW w:w="9854" w:type="dxa"/>
            <w:gridSpan w:val="3"/>
            <w:tcBorders>
              <w:bottom w:val="nil"/>
              <w:right w:val="single" w:sz="4" w:space="0" w:color="0000FF"/>
            </w:tcBorders>
          </w:tcPr>
          <w:p w14:paraId="136824B6" w14:textId="52D2A31F" w:rsidR="001E2973" w:rsidRPr="00326171" w:rsidRDefault="001E2973">
            <w:pPr>
              <w:rPr>
                <w:rFonts w:asciiTheme="minorHAnsi" w:hAnsiTheme="minorHAnsi"/>
                <w:sz w:val="22"/>
                <w:szCs w:val="22"/>
                <w:lang w:val="en-US" w:eastAsia="en-US"/>
              </w:rPr>
            </w:pPr>
            <w:r w:rsidRPr="00326171">
              <w:rPr>
                <w:rFonts w:asciiTheme="minorHAnsi" w:hAnsiTheme="minorHAnsi"/>
                <w:b/>
                <w:bCs/>
                <w:sz w:val="18"/>
                <w:szCs w:val="18"/>
              </w:rPr>
              <w:t>FOREIGN CURRENCY RISK</w:t>
            </w:r>
            <w:r w:rsidRPr="00326171">
              <w:rPr>
                <w:rFonts w:asciiTheme="minorHAnsi" w:hAnsiTheme="minorHAnsi"/>
                <w:i/>
                <w:iCs/>
                <w:sz w:val="18"/>
                <w:szCs w:val="18"/>
              </w:rPr>
              <w:t xml:space="preserve"> — See </w:t>
            </w:r>
            <w:r w:rsidR="00516BD0" w:rsidRPr="00326171">
              <w:rPr>
                <w:rFonts w:asciiTheme="minorHAnsi" w:hAnsiTheme="minorHAnsi"/>
                <w:i/>
                <w:iCs/>
                <w:sz w:val="18"/>
                <w:szCs w:val="18"/>
              </w:rPr>
              <w:t>Section 4.1</w:t>
            </w:r>
            <w:r w:rsidR="000B2CA2" w:rsidRPr="00326171">
              <w:rPr>
                <w:rFonts w:asciiTheme="minorHAnsi" w:hAnsiTheme="minorHAnsi"/>
                <w:i/>
                <w:iCs/>
                <w:sz w:val="18"/>
                <w:szCs w:val="18"/>
              </w:rPr>
              <w:t xml:space="preserve"> Over</w:t>
            </w:r>
            <w:r w:rsidR="00EF16E8" w:rsidRPr="00326171">
              <w:rPr>
                <w:rFonts w:asciiTheme="minorHAnsi" w:hAnsiTheme="minorHAnsi"/>
                <w:i/>
                <w:iCs/>
                <w:sz w:val="18"/>
                <w:szCs w:val="18"/>
              </w:rPr>
              <w:t>view and</w:t>
            </w:r>
            <w:r w:rsidRPr="00326171">
              <w:rPr>
                <w:rFonts w:asciiTheme="minorHAnsi" w:hAnsiTheme="minorHAnsi"/>
                <w:i/>
                <w:iCs/>
                <w:sz w:val="18"/>
                <w:szCs w:val="18"/>
              </w:rPr>
              <w:t xml:space="preserve"> Conditions of Participation clause 2</w:t>
            </w:r>
            <w:r w:rsidR="00326171" w:rsidRPr="00326171">
              <w:rPr>
                <w:rFonts w:asciiTheme="minorHAnsi" w:hAnsiTheme="minorHAnsi"/>
                <w:i/>
                <w:iCs/>
                <w:sz w:val="18"/>
                <w:szCs w:val="18"/>
              </w:rPr>
              <w:t>7</w:t>
            </w:r>
          </w:p>
          <w:p w14:paraId="2E184AE3" w14:textId="77777777" w:rsidR="00547BB3" w:rsidRPr="00370D16" w:rsidRDefault="00547BB3" w:rsidP="007E0BFA">
            <w:pPr>
              <w:rPr>
                <w:rFonts w:asciiTheme="minorHAnsi" w:hAnsiTheme="minorHAnsi" w:cs="Arial"/>
                <w:b/>
                <w:sz w:val="18"/>
                <w:szCs w:val="18"/>
              </w:rPr>
            </w:pPr>
          </w:p>
        </w:tc>
      </w:tr>
      <w:tr w:rsidR="00547BB3" w:rsidRPr="00370D16" w14:paraId="4B44D294" w14:textId="77777777" w:rsidTr="0020073E">
        <w:tc>
          <w:tcPr>
            <w:tcW w:w="8578" w:type="dxa"/>
            <w:gridSpan w:val="2"/>
            <w:tcBorders>
              <w:top w:val="nil"/>
              <w:bottom w:val="nil"/>
            </w:tcBorders>
          </w:tcPr>
          <w:p w14:paraId="41A85178" w14:textId="77777777" w:rsidR="00547BB3" w:rsidRPr="00370D16" w:rsidRDefault="00547BB3" w:rsidP="007E0BFA">
            <w:pPr>
              <w:jc w:val="left"/>
              <w:rPr>
                <w:rFonts w:asciiTheme="minorHAnsi" w:hAnsiTheme="minorHAnsi" w:cs="Arial"/>
                <w:sz w:val="18"/>
                <w:szCs w:val="18"/>
              </w:rPr>
            </w:pPr>
            <w:r w:rsidRPr="00370D16">
              <w:rPr>
                <w:rFonts w:asciiTheme="minorHAnsi" w:hAnsiTheme="minorHAnsi" w:cs="Arial"/>
                <w:sz w:val="18"/>
                <w:szCs w:val="18"/>
              </w:rPr>
              <w:t>Does the Tenderer consider that any component/s of its prices involves a foreign currency risk?</w:t>
            </w:r>
          </w:p>
        </w:tc>
        <w:tc>
          <w:tcPr>
            <w:tcW w:w="1276" w:type="dxa"/>
            <w:shd w:val="clear" w:color="auto" w:fill="FFFF99"/>
            <w:vAlign w:val="center"/>
          </w:tcPr>
          <w:p w14:paraId="714A5251" w14:textId="47CB2A42" w:rsidR="00547BB3" w:rsidRPr="00370D16" w:rsidRDefault="00C91AED" w:rsidP="0020073E">
            <w:pPr>
              <w:rPr>
                <w:rFonts w:asciiTheme="minorHAnsi" w:hAnsiTheme="minorHAnsi" w:cs="Arial"/>
                <w:sz w:val="18"/>
                <w:szCs w:val="18"/>
              </w:rPr>
            </w:pPr>
            <w:r w:rsidRPr="00370D16">
              <w:rPr>
                <w:rFonts w:asciiTheme="minorHAnsi" w:hAnsiTheme="minorHAnsi" w:cs="Arial"/>
                <w:sz w:val="18"/>
                <w:szCs w:val="18"/>
              </w:rPr>
              <w:t>YES/NO</w:t>
            </w:r>
          </w:p>
        </w:tc>
      </w:tr>
      <w:tr w:rsidR="00547BB3" w:rsidRPr="00370D16" w14:paraId="45CE6254" w14:textId="77777777" w:rsidTr="007E0BFA">
        <w:tc>
          <w:tcPr>
            <w:tcW w:w="9854" w:type="dxa"/>
            <w:gridSpan w:val="3"/>
            <w:tcBorders>
              <w:top w:val="nil"/>
              <w:bottom w:val="nil"/>
            </w:tcBorders>
          </w:tcPr>
          <w:p w14:paraId="2A4F5A00" w14:textId="77777777" w:rsidR="00547BB3" w:rsidRPr="00370D16" w:rsidRDefault="00547BB3" w:rsidP="007E0BFA">
            <w:pPr>
              <w:jc w:val="left"/>
              <w:rPr>
                <w:rFonts w:asciiTheme="minorHAnsi" w:hAnsiTheme="minorHAnsi" w:cs="Arial"/>
                <w:sz w:val="18"/>
                <w:szCs w:val="18"/>
              </w:rPr>
            </w:pPr>
          </w:p>
          <w:p w14:paraId="413C6A7F" w14:textId="77777777" w:rsidR="00547BB3" w:rsidRPr="00370D16" w:rsidRDefault="00547BB3" w:rsidP="007E0BFA">
            <w:pPr>
              <w:jc w:val="left"/>
              <w:rPr>
                <w:rFonts w:asciiTheme="minorHAnsi" w:hAnsiTheme="minorHAnsi" w:cs="Arial"/>
                <w:sz w:val="18"/>
                <w:szCs w:val="18"/>
              </w:rPr>
            </w:pPr>
            <w:r w:rsidRPr="00370D16">
              <w:rPr>
                <w:rFonts w:asciiTheme="minorHAnsi" w:hAnsiTheme="minorHAnsi" w:cs="Arial"/>
                <w:sz w:val="18"/>
                <w:szCs w:val="18"/>
              </w:rPr>
              <w:t>If so, the Tenderer should identify the component and the foreign currency risk:</w:t>
            </w:r>
          </w:p>
        </w:tc>
      </w:tr>
      <w:tr w:rsidR="00547BB3" w:rsidRPr="00370D16" w14:paraId="434F6844" w14:textId="77777777" w:rsidTr="007E0BFA">
        <w:tc>
          <w:tcPr>
            <w:tcW w:w="468" w:type="dxa"/>
            <w:tcBorders>
              <w:top w:val="nil"/>
            </w:tcBorders>
          </w:tcPr>
          <w:p w14:paraId="199F0257" w14:textId="77777777" w:rsidR="00547BB3" w:rsidRPr="00370D16" w:rsidRDefault="00547BB3" w:rsidP="007E0BFA">
            <w:pPr>
              <w:rPr>
                <w:rFonts w:asciiTheme="minorHAnsi" w:hAnsiTheme="minorHAnsi" w:cs="Arial"/>
                <w:sz w:val="18"/>
                <w:szCs w:val="18"/>
              </w:rPr>
            </w:pPr>
          </w:p>
        </w:tc>
        <w:tc>
          <w:tcPr>
            <w:tcW w:w="9386" w:type="dxa"/>
            <w:gridSpan w:val="2"/>
            <w:shd w:val="clear" w:color="auto" w:fill="FFFF99"/>
          </w:tcPr>
          <w:p w14:paraId="04298493" w14:textId="77777777" w:rsidR="00547BB3" w:rsidRPr="00370D16" w:rsidRDefault="00547BB3" w:rsidP="004F7D0A">
            <w:pPr>
              <w:jc w:val="left"/>
              <w:rPr>
                <w:rFonts w:asciiTheme="minorHAnsi" w:hAnsiTheme="minorHAnsi" w:cs="Arial"/>
                <w:sz w:val="18"/>
                <w:szCs w:val="18"/>
              </w:rPr>
            </w:pPr>
          </w:p>
          <w:p w14:paraId="47CF9B06" w14:textId="77777777" w:rsidR="00547BB3" w:rsidRPr="00370D16" w:rsidRDefault="00547BB3" w:rsidP="004F7D0A">
            <w:pPr>
              <w:jc w:val="left"/>
              <w:rPr>
                <w:rFonts w:asciiTheme="minorHAnsi" w:hAnsiTheme="minorHAnsi" w:cs="Arial"/>
                <w:sz w:val="18"/>
                <w:szCs w:val="18"/>
              </w:rPr>
            </w:pPr>
          </w:p>
          <w:p w14:paraId="4BA01651" w14:textId="77777777" w:rsidR="00C91AED" w:rsidRPr="00370D16" w:rsidRDefault="00C91AED" w:rsidP="004F7D0A">
            <w:pPr>
              <w:jc w:val="left"/>
              <w:rPr>
                <w:rFonts w:asciiTheme="minorHAnsi" w:hAnsiTheme="minorHAnsi" w:cs="Arial"/>
                <w:sz w:val="18"/>
                <w:szCs w:val="18"/>
              </w:rPr>
            </w:pPr>
          </w:p>
          <w:p w14:paraId="222142F7" w14:textId="77777777" w:rsidR="00C91AED" w:rsidRPr="00370D16" w:rsidRDefault="00C91AED" w:rsidP="004F7D0A">
            <w:pPr>
              <w:jc w:val="left"/>
              <w:rPr>
                <w:rFonts w:asciiTheme="minorHAnsi" w:hAnsiTheme="minorHAnsi" w:cs="Arial"/>
                <w:sz w:val="18"/>
                <w:szCs w:val="18"/>
              </w:rPr>
            </w:pPr>
          </w:p>
          <w:p w14:paraId="027B01B0" w14:textId="77777777" w:rsidR="00547BB3" w:rsidRPr="00370D16" w:rsidRDefault="00547BB3" w:rsidP="004F7D0A">
            <w:pPr>
              <w:jc w:val="left"/>
              <w:rPr>
                <w:rFonts w:asciiTheme="minorHAnsi" w:hAnsiTheme="minorHAnsi" w:cs="Arial"/>
                <w:sz w:val="18"/>
                <w:szCs w:val="18"/>
              </w:rPr>
            </w:pPr>
          </w:p>
          <w:p w14:paraId="43FC5B82" w14:textId="77777777" w:rsidR="00547BB3" w:rsidRPr="00370D16" w:rsidRDefault="00547BB3" w:rsidP="004F7D0A">
            <w:pPr>
              <w:jc w:val="left"/>
              <w:rPr>
                <w:rFonts w:asciiTheme="minorHAnsi" w:hAnsiTheme="minorHAnsi" w:cs="Arial"/>
                <w:sz w:val="18"/>
                <w:szCs w:val="18"/>
              </w:rPr>
            </w:pPr>
          </w:p>
        </w:tc>
      </w:tr>
    </w:tbl>
    <w:p w14:paraId="585FC19B" w14:textId="77777777" w:rsidR="00547BB3" w:rsidRPr="00370D16" w:rsidRDefault="00547BB3" w:rsidP="00D577D8">
      <w:pPr>
        <w:pStyle w:val="ClauseTexttoTable"/>
      </w:pPr>
    </w:p>
    <w:p w14:paraId="2C0DE86F" w14:textId="77777777" w:rsidR="00547BB3" w:rsidRPr="00370D16" w:rsidRDefault="00547BB3" w:rsidP="00D577D8">
      <w:pPr>
        <w:pStyle w:val="ClauseTexttoTable"/>
      </w:pPr>
    </w:p>
    <w:tbl>
      <w:tblPr>
        <w:tblW w:w="5000" w:type="pct"/>
        <w:tblBorders>
          <w:top w:val="single" w:sz="4"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468"/>
        <w:gridCol w:w="8538"/>
      </w:tblGrid>
      <w:tr w:rsidR="00547BB3" w:rsidRPr="00370D16" w14:paraId="7119DE58" w14:textId="77777777" w:rsidTr="007E0BFA">
        <w:trPr>
          <w:trHeight w:val="930"/>
        </w:trPr>
        <w:tc>
          <w:tcPr>
            <w:tcW w:w="9854" w:type="dxa"/>
            <w:gridSpan w:val="2"/>
            <w:tcBorders>
              <w:bottom w:val="nil"/>
            </w:tcBorders>
          </w:tcPr>
          <w:p w14:paraId="20D84326" w14:textId="3D7D17CC" w:rsidR="001E2973" w:rsidRDefault="001E2973">
            <w:pPr>
              <w:pStyle w:val="TableLabelTop"/>
              <w:rPr>
                <w:szCs w:val="18"/>
                <w:lang w:val="en-US" w:eastAsia="en-US"/>
              </w:rPr>
            </w:pPr>
            <w:r>
              <w:rPr>
                <w:rFonts w:ascii="Aptos" w:hAnsi="Aptos"/>
              </w:rPr>
              <w:t>COMPETITIVE NEUTRALITY</w:t>
            </w:r>
            <w:r>
              <w:rPr>
                <w:rFonts w:ascii="Aptos" w:hAnsi="Aptos"/>
                <w:b w:val="0"/>
                <w:bCs/>
                <w:i/>
                <w:iCs/>
              </w:rPr>
              <w:t xml:space="preserve"> — See </w:t>
            </w:r>
            <w:r w:rsidR="00C956CE">
              <w:rPr>
                <w:rFonts w:ascii="Aptos" w:hAnsi="Aptos"/>
                <w:b w:val="0"/>
                <w:bCs/>
                <w:i/>
                <w:iCs/>
              </w:rPr>
              <w:t>Section 4.1 Overview</w:t>
            </w:r>
            <w:r w:rsidR="00825A29">
              <w:rPr>
                <w:rFonts w:ascii="Aptos" w:hAnsi="Aptos"/>
                <w:b w:val="0"/>
                <w:bCs/>
                <w:i/>
                <w:iCs/>
              </w:rPr>
              <w:t xml:space="preserve"> and</w:t>
            </w:r>
            <w:r>
              <w:rPr>
                <w:rFonts w:ascii="Aptos" w:hAnsi="Aptos"/>
                <w:b w:val="0"/>
                <w:bCs/>
                <w:i/>
                <w:iCs/>
              </w:rPr>
              <w:t xml:space="preserve"> Conditions of Participation clause 2</w:t>
            </w:r>
            <w:r w:rsidR="00646703">
              <w:rPr>
                <w:rFonts w:ascii="Aptos" w:hAnsi="Aptos"/>
                <w:b w:val="0"/>
                <w:bCs/>
                <w:i/>
                <w:iCs/>
              </w:rPr>
              <w:t>8</w:t>
            </w:r>
          </w:p>
          <w:p w14:paraId="47505D58" w14:textId="193E21CD" w:rsidR="00547BB3" w:rsidRPr="002A4D5C" w:rsidRDefault="00547BB3" w:rsidP="0020073E">
            <w:pPr>
              <w:pStyle w:val="TableTextMid"/>
              <w:rPr>
                <w:rFonts w:asciiTheme="minorHAnsi" w:hAnsiTheme="minorHAnsi"/>
              </w:rPr>
            </w:pPr>
            <w:r w:rsidRPr="002A4D5C">
              <w:rPr>
                <w:rFonts w:asciiTheme="minorHAnsi" w:hAnsiTheme="minorHAnsi"/>
              </w:rPr>
              <w:t>If the Tenderer is from the public sector</w:t>
            </w:r>
            <w:r w:rsidR="004265D6" w:rsidRPr="002A4D5C">
              <w:rPr>
                <w:rFonts w:asciiTheme="minorHAnsi" w:hAnsiTheme="minorHAnsi"/>
              </w:rPr>
              <w:t xml:space="preserve"> (Ministry, Department, SOE)</w:t>
            </w:r>
            <w:r w:rsidRPr="002A4D5C">
              <w:rPr>
                <w:rFonts w:asciiTheme="minorHAnsi" w:hAnsiTheme="minorHAnsi"/>
              </w:rPr>
              <w:t>, it should provide details of how it meets the requirements of competitive neutrality, including as to payment of relevant taxes and charges, rates of return, and cost of funds:</w:t>
            </w:r>
          </w:p>
        </w:tc>
      </w:tr>
      <w:tr w:rsidR="00547BB3" w:rsidRPr="00370D16" w14:paraId="4F0A6E01" w14:textId="77777777" w:rsidTr="007E0BFA">
        <w:tc>
          <w:tcPr>
            <w:tcW w:w="485" w:type="dxa"/>
            <w:tcBorders>
              <w:top w:val="nil"/>
              <w:bottom w:val="nil"/>
            </w:tcBorders>
          </w:tcPr>
          <w:p w14:paraId="0873CCF5" w14:textId="77777777" w:rsidR="00547BB3" w:rsidRPr="00370D16" w:rsidRDefault="00547BB3" w:rsidP="0020073E">
            <w:pPr>
              <w:pStyle w:val="TableTextMid"/>
              <w:rPr>
                <w:rFonts w:asciiTheme="minorHAnsi" w:hAnsiTheme="minorHAnsi"/>
              </w:rPr>
            </w:pPr>
          </w:p>
          <w:p w14:paraId="5D8A9790" w14:textId="77777777" w:rsidR="00547BB3" w:rsidRPr="00370D16" w:rsidRDefault="00547BB3" w:rsidP="0020073E">
            <w:pPr>
              <w:pStyle w:val="TableTextMid"/>
              <w:rPr>
                <w:rFonts w:asciiTheme="minorHAnsi" w:hAnsiTheme="minorHAnsi"/>
              </w:rPr>
            </w:pPr>
          </w:p>
        </w:tc>
        <w:tc>
          <w:tcPr>
            <w:tcW w:w="9369" w:type="dxa"/>
            <w:shd w:val="clear" w:color="auto" w:fill="FFFF99"/>
          </w:tcPr>
          <w:p w14:paraId="28E550DF" w14:textId="77777777" w:rsidR="00547BB3" w:rsidRPr="00370D16" w:rsidRDefault="00547BB3" w:rsidP="007E0BFA">
            <w:pPr>
              <w:rPr>
                <w:rFonts w:cs="Arial"/>
                <w:sz w:val="18"/>
                <w:szCs w:val="18"/>
              </w:rPr>
            </w:pPr>
          </w:p>
          <w:p w14:paraId="005C4186" w14:textId="77777777" w:rsidR="00547BB3" w:rsidRPr="00370D16" w:rsidRDefault="00547BB3" w:rsidP="007E0BFA">
            <w:pPr>
              <w:rPr>
                <w:rFonts w:cs="Arial"/>
                <w:sz w:val="18"/>
                <w:szCs w:val="18"/>
              </w:rPr>
            </w:pPr>
          </w:p>
          <w:p w14:paraId="6E4A623B" w14:textId="77777777" w:rsidR="00547BB3" w:rsidRPr="00370D16" w:rsidRDefault="00547BB3" w:rsidP="007E0BFA">
            <w:pPr>
              <w:rPr>
                <w:rFonts w:cs="Arial"/>
                <w:sz w:val="18"/>
                <w:szCs w:val="18"/>
              </w:rPr>
            </w:pPr>
          </w:p>
          <w:p w14:paraId="36A76640" w14:textId="77777777" w:rsidR="00547BB3" w:rsidRPr="00370D16" w:rsidRDefault="00547BB3" w:rsidP="0020073E">
            <w:pPr>
              <w:pStyle w:val="TableTextMid"/>
              <w:rPr>
                <w:rFonts w:asciiTheme="minorHAnsi" w:hAnsiTheme="minorHAnsi"/>
              </w:rPr>
            </w:pPr>
          </w:p>
        </w:tc>
      </w:tr>
      <w:tr w:rsidR="00547BB3" w:rsidRPr="00370D16" w14:paraId="335901DD" w14:textId="77777777" w:rsidTr="007E0BFA">
        <w:tc>
          <w:tcPr>
            <w:tcW w:w="9854" w:type="dxa"/>
            <w:gridSpan w:val="2"/>
            <w:tcBorders>
              <w:top w:val="nil"/>
            </w:tcBorders>
          </w:tcPr>
          <w:p w14:paraId="5E2B0483" w14:textId="1C21FA5D" w:rsidR="00547BB3" w:rsidRPr="00370D16" w:rsidRDefault="00547BB3" w:rsidP="0020073E">
            <w:pPr>
              <w:pStyle w:val="TableTextMid"/>
              <w:rPr>
                <w:rFonts w:asciiTheme="minorHAnsi" w:hAnsiTheme="minorHAnsi"/>
              </w:rPr>
            </w:pPr>
          </w:p>
        </w:tc>
      </w:tr>
    </w:tbl>
    <w:p w14:paraId="25B67C64" w14:textId="77777777" w:rsidR="0096370D" w:rsidRPr="00370D16" w:rsidRDefault="0096370D" w:rsidP="008240FE"/>
    <w:p w14:paraId="5C1AF7C5" w14:textId="1CB78878" w:rsidR="002B09FD" w:rsidRPr="00370D16" w:rsidRDefault="00AD1D03" w:rsidP="002B09FD">
      <w:pPr>
        <w:pStyle w:val="Heading2"/>
        <w:rPr>
          <w:rFonts w:asciiTheme="minorHAnsi" w:hAnsiTheme="minorHAnsi"/>
        </w:rPr>
      </w:pPr>
      <w:r>
        <w:rPr>
          <w:rFonts w:asciiTheme="minorHAnsi" w:hAnsiTheme="minorHAnsi"/>
        </w:rPr>
        <w:t>SUB-</w:t>
      </w:r>
      <w:r w:rsidR="002B09FD" w:rsidRPr="00370D16">
        <w:rPr>
          <w:rFonts w:asciiTheme="minorHAnsi" w:hAnsiTheme="minorHAnsi"/>
        </w:rPr>
        <w:t>SECTION 4 – TENDER PRICE</w:t>
      </w:r>
    </w:p>
    <w:p w14:paraId="11A01AEF" w14:textId="4372B5E8" w:rsidR="002B09FD" w:rsidRPr="00370D16" w:rsidRDefault="002B09FD" w:rsidP="00D577D8">
      <w:pPr>
        <w:pStyle w:val="ClauseTexttoTable"/>
      </w:pPr>
      <w:r w:rsidRPr="00370D16">
        <w:t>The Tenderer should provide full details of the prices and price structure it tenders as its Tender Price, including all fees and charges the Tenderer proposes</w:t>
      </w:r>
      <w:r w:rsidR="00F469EF" w:rsidRPr="00370D16">
        <w:t xml:space="preserve"> will apply to </w:t>
      </w:r>
      <w:r w:rsidR="0016522F" w:rsidRPr="00370D16">
        <w:t>any subsequent contract resulting from this RFP</w:t>
      </w:r>
      <w:r w:rsidRPr="00370D16">
        <w:t>.</w:t>
      </w:r>
    </w:p>
    <w:p w14:paraId="12BEA015" w14:textId="77777777" w:rsidR="001E2973" w:rsidRDefault="001E2973" w:rsidP="001E2973">
      <w:pPr>
        <w:pStyle w:val="Heading3"/>
        <w:ind w:left="567" w:hanging="567"/>
        <w:rPr>
          <w:rFonts w:cstheme="minorBidi"/>
          <w:szCs w:val="28"/>
          <w:lang w:val="en-US" w:eastAsia="en-US" w:bidi="ar-SA"/>
        </w:rPr>
      </w:pPr>
      <w:r>
        <w:rPr>
          <w:rFonts w:cstheme="minorBidi"/>
        </w:rPr>
        <w:t>4.1 Schedules of Rates and Fees</w:t>
      </w:r>
    </w:p>
    <w:p w14:paraId="1F8CF5C4" w14:textId="26F03C8F" w:rsidR="002B09FD" w:rsidRPr="00370D16" w:rsidRDefault="002B09FD" w:rsidP="002B09FD">
      <w:pPr>
        <w:rPr>
          <w:rFonts w:cs="Arial"/>
          <w:sz w:val="20"/>
          <w:szCs w:val="20"/>
        </w:rPr>
      </w:pPr>
      <w:r w:rsidRPr="00370D16">
        <w:rPr>
          <w:rFonts w:cs="Arial"/>
          <w:sz w:val="20"/>
          <w:szCs w:val="20"/>
        </w:rPr>
        <w:t>The Tenderer is to pro</w:t>
      </w:r>
      <w:r w:rsidRPr="005B1673">
        <w:rPr>
          <w:rFonts w:cs="Arial"/>
          <w:sz w:val="20"/>
          <w:szCs w:val="20"/>
        </w:rPr>
        <w:t xml:space="preserve">vide its Schedule of Rates </w:t>
      </w:r>
      <w:r w:rsidR="005B1673" w:rsidRPr="005B1673">
        <w:rPr>
          <w:rFonts w:cs="Arial"/>
          <w:sz w:val="20"/>
          <w:szCs w:val="20"/>
        </w:rPr>
        <w:t xml:space="preserve">and Fees </w:t>
      </w:r>
      <w:r w:rsidRPr="005B1673">
        <w:rPr>
          <w:rFonts w:cs="Arial"/>
          <w:sz w:val="20"/>
          <w:szCs w:val="20"/>
        </w:rPr>
        <w:t xml:space="preserve">in </w:t>
      </w:r>
      <w:r w:rsidR="00EC1D41">
        <w:rPr>
          <w:rFonts w:cs="Arial"/>
          <w:sz w:val="20"/>
          <w:szCs w:val="20"/>
        </w:rPr>
        <w:t>Section 4.4</w:t>
      </w:r>
      <w:r w:rsidRPr="005B1673">
        <w:rPr>
          <w:rFonts w:cs="Arial"/>
          <w:sz w:val="20"/>
          <w:szCs w:val="20"/>
        </w:rPr>
        <w:t xml:space="preserve"> </w:t>
      </w:r>
      <w:r w:rsidRPr="005B1673">
        <w:rPr>
          <w:rFonts w:cs="Arial"/>
          <w:sz w:val="20"/>
          <w:szCs w:val="20"/>
        </w:rPr>
        <w:fldChar w:fldCharType="begin"/>
      </w:r>
      <w:r w:rsidRPr="005B1673">
        <w:rPr>
          <w:rFonts w:cs="Arial"/>
          <w:sz w:val="20"/>
          <w:szCs w:val="20"/>
        </w:rPr>
        <w:instrText xml:space="preserve"> REF _Ref396220779 \h  \* MERGEFORMAT </w:instrText>
      </w:r>
      <w:r w:rsidRPr="005B1673">
        <w:rPr>
          <w:rFonts w:cs="Arial"/>
          <w:sz w:val="20"/>
          <w:szCs w:val="20"/>
        </w:rPr>
      </w:r>
      <w:r w:rsidRPr="005B1673">
        <w:rPr>
          <w:rFonts w:cs="Arial"/>
          <w:sz w:val="20"/>
          <w:szCs w:val="20"/>
        </w:rPr>
        <w:fldChar w:fldCharType="separate"/>
      </w:r>
      <w:r w:rsidRPr="005B1673">
        <w:rPr>
          <w:rFonts w:cs="Arial"/>
          <w:sz w:val="20"/>
          <w:szCs w:val="20"/>
        </w:rPr>
        <w:t>Attachment A – Pricing Tables spreadsheet</w:t>
      </w:r>
      <w:r w:rsidRPr="005B1673">
        <w:rPr>
          <w:rFonts w:cs="Arial"/>
          <w:sz w:val="20"/>
          <w:szCs w:val="20"/>
        </w:rPr>
        <w:fldChar w:fldCharType="end"/>
      </w:r>
      <w:r w:rsidRPr="005B1673">
        <w:rPr>
          <w:rFonts w:cs="Arial"/>
          <w:sz w:val="20"/>
          <w:szCs w:val="20"/>
        </w:rPr>
        <w:t xml:space="preserve"> provided below.</w:t>
      </w:r>
    </w:p>
    <w:p w14:paraId="7DBD310C" w14:textId="1BCA2D05" w:rsidR="002B09FD" w:rsidRPr="00681976" w:rsidRDefault="00E502F9" w:rsidP="002B09FD">
      <w:pPr>
        <w:rPr>
          <w:rFonts w:cs="Arial"/>
          <w:color w:val="FF0000"/>
          <w:sz w:val="20"/>
          <w:szCs w:val="20"/>
        </w:rPr>
      </w:pPr>
      <w:r>
        <w:object w:dxaOrig="1500" w:dyaOrig="981" w14:anchorId="4B8C31F3">
          <v:shape id="_x0000_i1028" type="#_x0000_t75" style="width:75pt;height:49pt" o:ole="">
            <v:imagedata r:id="rId15" o:title=""/>
          </v:shape>
          <o:OLEObject Type="Embed" ProgID="Excel.Sheet.12" ShapeID="_x0000_i1028" DrawAspect="Icon" ObjectID="_1847278553" r:id="rId16"/>
        </w:object>
      </w:r>
    </w:p>
    <w:p w14:paraId="6F891D39" w14:textId="77777777" w:rsidR="002B09FD" w:rsidRPr="00370D16" w:rsidRDefault="002B09FD" w:rsidP="002B09FD">
      <w:pPr>
        <w:pStyle w:val="ClauseText"/>
        <w:rPr>
          <w:rFonts w:asciiTheme="minorHAnsi" w:hAnsiTheme="minorHAnsi"/>
        </w:rPr>
      </w:pPr>
      <w:r w:rsidRPr="00370D16">
        <w:rPr>
          <w:rFonts w:asciiTheme="minorHAnsi" w:hAnsiTheme="minorHAnsi"/>
        </w:rPr>
        <w:t>The Pricing spreadsheet comprises the following worksheets:</w:t>
      </w:r>
    </w:p>
    <w:p w14:paraId="7A32FE2D" w14:textId="77777777" w:rsidR="002B09FD" w:rsidRPr="00370D16" w:rsidRDefault="002B09FD" w:rsidP="002B09FD">
      <w:pPr>
        <w:pStyle w:val="ClauseTextBullet1"/>
        <w:numPr>
          <w:ilvl w:val="0"/>
          <w:numId w:val="3"/>
        </w:numPr>
        <w:tabs>
          <w:tab w:val="clear" w:pos="340"/>
        </w:tabs>
        <w:spacing w:before="60" w:after="60"/>
        <w:ind w:left="567" w:hanging="567"/>
        <w:rPr>
          <w:rFonts w:asciiTheme="minorHAnsi" w:hAnsiTheme="minorHAnsi" w:cs="Arial"/>
          <w:szCs w:val="20"/>
        </w:rPr>
      </w:pPr>
      <w:r w:rsidRPr="00370D16">
        <w:rPr>
          <w:rFonts w:asciiTheme="minorHAnsi" w:hAnsiTheme="minorHAnsi" w:cs="Arial"/>
          <w:szCs w:val="20"/>
        </w:rPr>
        <w:t>an instruction Sheet for Tenderers</w:t>
      </w:r>
    </w:p>
    <w:p w14:paraId="114E08E6" w14:textId="5BB6EE9C" w:rsidR="002B09FD" w:rsidRPr="00370D16" w:rsidRDefault="002B09FD" w:rsidP="002B09FD">
      <w:pPr>
        <w:pStyle w:val="ClauseTextBullet1"/>
        <w:numPr>
          <w:ilvl w:val="0"/>
          <w:numId w:val="3"/>
        </w:numPr>
        <w:tabs>
          <w:tab w:val="clear" w:pos="340"/>
        </w:tabs>
        <w:spacing w:before="60" w:after="60"/>
        <w:ind w:left="567" w:hanging="567"/>
        <w:rPr>
          <w:rFonts w:asciiTheme="minorHAnsi" w:hAnsiTheme="minorHAnsi" w:cs="Arial"/>
          <w:szCs w:val="20"/>
        </w:rPr>
      </w:pPr>
      <w:r w:rsidRPr="00370D16">
        <w:rPr>
          <w:rFonts w:asciiTheme="minorHAnsi" w:hAnsiTheme="minorHAnsi" w:cs="Arial"/>
          <w:szCs w:val="20"/>
        </w:rPr>
        <w:t>a Schedule of Rates worksheet for each</w:t>
      </w:r>
      <w:r w:rsidR="00E53441">
        <w:rPr>
          <w:rFonts w:asciiTheme="minorHAnsi" w:hAnsiTheme="minorHAnsi" w:cs="Arial"/>
          <w:szCs w:val="20"/>
        </w:rPr>
        <w:t xml:space="preserve"> Product or</w:t>
      </w:r>
      <w:r w:rsidRPr="00370D16">
        <w:rPr>
          <w:rFonts w:asciiTheme="minorHAnsi" w:hAnsiTheme="minorHAnsi" w:cs="Arial"/>
          <w:szCs w:val="20"/>
        </w:rPr>
        <w:t xml:space="preserve"> Service. Tenderers are to complete the relevant worksheet for each tendered</w:t>
      </w:r>
      <w:r w:rsidR="00747A18">
        <w:rPr>
          <w:rFonts w:asciiTheme="minorHAnsi" w:hAnsiTheme="minorHAnsi" w:cs="Arial"/>
          <w:szCs w:val="20"/>
        </w:rPr>
        <w:t xml:space="preserve"> pricing model, clearly identifying if multiple options are available</w:t>
      </w:r>
      <w:r w:rsidRPr="00370D16">
        <w:rPr>
          <w:rFonts w:asciiTheme="minorHAnsi" w:hAnsiTheme="minorHAnsi" w:cs="Arial"/>
          <w:szCs w:val="20"/>
        </w:rPr>
        <w:t>.</w:t>
      </w:r>
    </w:p>
    <w:p w14:paraId="79B81F77" w14:textId="77777777" w:rsidR="002B09FD" w:rsidRPr="00370D16" w:rsidRDefault="002B09FD" w:rsidP="002B09FD">
      <w:pPr>
        <w:pStyle w:val="ClauseTextBullet1"/>
        <w:numPr>
          <w:ilvl w:val="0"/>
          <w:numId w:val="3"/>
        </w:numPr>
        <w:tabs>
          <w:tab w:val="clear" w:pos="340"/>
        </w:tabs>
        <w:spacing w:before="60" w:after="60"/>
        <w:ind w:left="567" w:hanging="567"/>
        <w:rPr>
          <w:rFonts w:asciiTheme="minorHAnsi" w:hAnsiTheme="minorHAnsi" w:cs="Arial"/>
          <w:szCs w:val="20"/>
        </w:rPr>
      </w:pPr>
      <w:proofErr w:type="spellStart"/>
      <w:r w:rsidRPr="00370D16">
        <w:rPr>
          <w:rFonts w:asciiTheme="minorHAnsi" w:hAnsiTheme="minorHAnsi" w:cs="Arial"/>
          <w:szCs w:val="20"/>
        </w:rPr>
        <w:t>an</w:t>
      </w:r>
      <w:proofErr w:type="spellEnd"/>
      <w:r w:rsidRPr="00370D16">
        <w:rPr>
          <w:rFonts w:asciiTheme="minorHAnsi" w:hAnsiTheme="minorHAnsi" w:cs="Arial"/>
          <w:szCs w:val="20"/>
        </w:rPr>
        <w:t xml:space="preserve"> Other Pricing Model workshe</w:t>
      </w:r>
      <w:r w:rsidRPr="002850D9">
        <w:rPr>
          <w:rFonts w:asciiTheme="minorHAnsi" w:hAnsiTheme="minorHAnsi" w:cs="Arial"/>
          <w:szCs w:val="20"/>
        </w:rPr>
        <w:t xml:space="preserve">et (see </w:t>
      </w:r>
      <w:r w:rsidRPr="002850D9">
        <w:rPr>
          <w:rFonts w:asciiTheme="minorHAnsi" w:hAnsiTheme="minorHAnsi" w:cs="Arial"/>
          <w:szCs w:val="20"/>
        </w:rPr>
        <w:fldChar w:fldCharType="begin"/>
      </w:r>
      <w:r w:rsidRPr="002850D9">
        <w:rPr>
          <w:rFonts w:asciiTheme="minorHAnsi" w:hAnsiTheme="minorHAnsi" w:cs="Arial"/>
          <w:szCs w:val="20"/>
        </w:rPr>
        <w:instrText xml:space="preserve"> REF _Ref396231341 \h  \* MERGEFORMAT </w:instrText>
      </w:r>
      <w:r w:rsidRPr="002850D9">
        <w:rPr>
          <w:rFonts w:asciiTheme="minorHAnsi" w:hAnsiTheme="minorHAnsi" w:cs="Arial"/>
          <w:szCs w:val="20"/>
        </w:rPr>
      </w:r>
      <w:r w:rsidRPr="002850D9">
        <w:rPr>
          <w:rFonts w:asciiTheme="minorHAnsi" w:hAnsiTheme="minorHAnsi" w:cs="Arial"/>
          <w:szCs w:val="20"/>
        </w:rPr>
        <w:fldChar w:fldCharType="separate"/>
      </w:r>
      <w:r w:rsidRPr="002850D9">
        <w:rPr>
          <w:rFonts w:asciiTheme="minorHAnsi" w:hAnsiTheme="minorHAnsi"/>
        </w:rPr>
        <w:t>4.2 Other Pricing Models</w:t>
      </w:r>
      <w:r w:rsidRPr="002850D9">
        <w:rPr>
          <w:rFonts w:asciiTheme="minorHAnsi" w:hAnsiTheme="minorHAnsi" w:cs="Arial"/>
          <w:szCs w:val="20"/>
        </w:rPr>
        <w:fldChar w:fldCharType="end"/>
      </w:r>
      <w:r w:rsidRPr="002850D9">
        <w:rPr>
          <w:rFonts w:asciiTheme="minorHAnsi" w:hAnsiTheme="minorHAnsi" w:cs="Arial"/>
          <w:szCs w:val="20"/>
        </w:rPr>
        <w:t xml:space="preserve"> b</w:t>
      </w:r>
      <w:r w:rsidRPr="00370D16">
        <w:rPr>
          <w:rFonts w:asciiTheme="minorHAnsi" w:hAnsiTheme="minorHAnsi" w:cs="Arial"/>
          <w:szCs w:val="20"/>
        </w:rPr>
        <w:t xml:space="preserve">elow). </w:t>
      </w:r>
    </w:p>
    <w:p w14:paraId="279C161D" w14:textId="77777777" w:rsidR="002B09FD" w:rsidRPr="00370D16" w:rsidRDefault="002B09FD" w:rsidP="002B09FD">
      <w:pPr>
        <w:pStyle w:val="ClauseText"/>
        <w:rPr>
          <w:rFonts w:asciiTheme="minorHAnsi" w:hAnsiTheme="minorHAnsi"/>
        </w:rPr>
      </w:pPr>
      <w:r w:rsidRPr="00370D16">
        <w:rPr>
          <w:rFonts w:asciiTheme="minorHAnsi" w:hAnsiTheme="minorHAnsi"/>
        </w:rPr>
        <w:lastRenderedPageBreak/>
        <w:t xml:space="preserve">The Tenderer is to provide the Pricing information in the format provided in the spreadsheet – please refer to the Instructions in the spreadsheet. </w:t>
      </w:r>
    </w:p>
    <w:p w14:paraId="2C077850" w14:textId="77777777" w:rsidR="001E2973" w:rsidRDefault="001E2973">
      <w:pPr>
        <w:pStyle w:val="Heading3"/>
        <w:ind w:left="567" w:hanging="567"/>
        <w:rPr>
          <w:rFonts w:cstheme="minorBidi"/>
          <w:szCs w:val="28"/>
          <w:lang w:val="en-US" w:eastAsia="en-US" w:bidi="ar-SA"/>
        </w:rPr>
      </w:pPr>
      <w:r>
        <w:rPr>
          <w:rFonts w:cstheme="minorBidi"/>
        </w:rPr>
        <w:t>4.1.1 Rate Ceiling</w:t>
      </w:r>
    </w:p>
    <w:p w14:paraId="38B7DC6B" w14:textId="7CA858D6" w:rsidR="002B09FD" w:rsidRPr="00370D16" w:rsidRDefault="002B09FD" w:rsidP="002B09FD">
      <w:pPr>
        <w:pStyle w:val="ClauseText"/>
        <w:rPr>
          <w:rStyle w:val="Strong"/>
          <w:rFonts w:asciiTheme="minorHAnsi" w:hAnsiTheme="minorHAnsi"/>
          <w:b w:val="0"/>
          <w:bCs w:val="0"/>
        </w:rPr>
      </w:pPr>
      <w:r w:rsidRPr="00370D16">
        <w:rPr>
          <w:rFonts w:asciiTheme="minorHAnsi" w:hAnsiTheme="minorHAnsi"/>
        </w:rPr>
        <w:t xml:space="preserve">The Tenderer is to specify each Role it could provide under the Panel with its proposed </w:t>
      </w:r>
      <w:r w:rsidRPr="00370D16">
        <w:rPr>
          <w:rFonts w:asciiTheme="minorHAnsi" w:hAnsiTheme="minorHAnsi"/>
          <w:u w:val="single"/>
        </w:rPr>
        <w:t>maximum</w:t>
      </w:r>
      <w:r w:rsidRPr="00370D16">
        <w:rPr>
          <w:rFonts w:asciiTheme="minorHAnsi" w:hAnsiTheme="minorHAnsi"/>
        </w:rPr>
        <w:t xml:space="preserve"> Daily Rate (Rate Ceiling) for that Role per Level of</w:t>
      </w:r>
      <w:r w:rsidR="00A03150">
        <w:rPr>
          <w:rFonts w:asciiTheme="minorHAnsi" w:hAnsiTheme="minorHAnsi"/>
        </w:rPr>
        <w:t xml:space="preserve"> Responsibility and Experience</w:t>
      </w:r>
      <w:r w:rsidR="001532EC">
        <w:rPr>
          <w:rStyle w:val="FootnoteReference"/>
          <w:rFonts w:asciiTheme="minorHAnsi" w:hAnsiTheme="minorHAnsi"/>
        </w:rPr>
        <w:footnoteReference w:id="1"/>
      </w:r>
      <w:r w:rsidRPr="00370D16">
        <w:rPr>
          <w:rFonts w:asciiTheme="minorHAnsi" w:hAnsiTheme="minorHAnsi"/>
        </w:rPr>
        <w:t xml:space="preserve">.   </w:t>
      </w:r>
      <w:r w:rsidRPr="00370D16">
        <w:rPr>
          <w:rStyle w:val="Strong"/>
          <w:rFonts w:asciiTheme="minorHAnsi" w:hAnsiTheme="minorHAnsi"/>
        </w:rPr>
        <w:t xml:space="preserve"> </w:t>
      </w:r>
    </w:p>
    <w:p w14:paraId="19F0AA4F" w14:textId="77777777" w:rsidR="00F141DC" w:rsidRDefault="00F141DC">
      <w:pPr>
        <w:pStyle w:val="ClauseText"/>
        <w:rPr>
          <w:lang w:val="en-US" w:eastAsia="en-US"/>
        </w:rPr>
      </w:pPr>
      <w:r>
        <w:rPr>
          <w:rFonts w:ascii="Aptos" w:hAnsi="Aptos"/>
        </w:rPr>
        <w:t>The Tenderer’s Proposal must clearly demonstrate that its proposed pricing is based on rates that do not exceed the Schedule of Rates. If a Tenderer provides a fixed price for implementation services it must include any additional cost or risk premium it wishes to apply, if any, in its RFP response as a separate cost for MFED and the Kiribati Tax Division’s consideration.</w:t>
      </w:r>
    </w:p>
    <w:p w14:paraId="3443656E" w14:textId="77777777" w:rsidR="00F141DC" w:rsidRDefault="00F141DC">
      <w:pPr>
        <w:pStyle w:val="ClauseText"/>
        <w:rPr>
          <w:lang w:val="en-US" w:eastAsia="en-US"/>
        </w:rPr>
      </w:pPr>
      <w:r>
        <w:rPr>
          <w:rFonts w:ascii="Aptos" w:hAnsi="Aptos"/>
        </w:rPr>
        <w:t>A Tenderer’s adherence to its Rate Ceiling will be monitored by MFED and the Kiribati Tax Division as part of invoice review and milestone acceptance.</w:t>
      </w:r>
    </w:p>
    <w:p w14:paraId="628D5FFC" w14:textId="77777777" w:rsidR="00F141DC" w:rsidRDefault="00F141DC">
      <w:pPr>
        <w:pStyle w:val="ClauseText"/>
        <w:rPr>
          <w:lang w:val="en-US" w:eastAsia="en-US"/>
        </w:rPr>
      </w:pPr>
      <w:bookmarkStart w:id="1" w:name="_Ref396231341"/>
      <w:r>
        <w:rPr>
          <w:rFonts w:ascii="Aptos" w:hAnsi="Aptos"/>
        </w:rPr>
        <w:t>Any subsequent Work Order or Contract Variation will specify the applicable pricing principles, including payment against achievement of specific Milestone Dates and Acceptance Criteria or as otherwise negotiated between MFED, the Kiribati Tax Division, and the Tenderer, consistent with the applicable Kiribati procurement framework.</w:t>
      </w:r>
    </w:p>
    <w:tbl>
      <w:tblPr>
        <w:tblW w:w="5000" w:type="pct"/>
        <w:tblInd w:w="-108" w:type="dxa"/>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ayout w:type="fixed"/>
        <w:tblLook w:val="01E0" w:firstRow="1" w:lastRow="1" w:firstColumn="1" w:lastColumn="1" w:noHBand="0" w:noVBand="0"/>
      </w:tblPr>
      <w:tblGrid>
        <w:gridCol w:w="5684"/>
        <w:gridCol w:w="3342"/>
      </w:tblGrid>
      <w:tr w:rsidR="002B09FD" w:rsidRPr="00370D16" w14:paraId="276374B8" w14:textId="77777777" w:rsidTr="00A668E8">
        <w:tc>
          <w:tcPr>
            <w:tcW w:w="5684" w:type="dxa"/>
            <w:tcBorders>
              <w:top w:val="nil"/>
              <w:left w:val="nil"/>
              <w:bottom w:val="nil"/>
              <w:right w:val="nil"/>
            </w:tcBorders>
          </w:tcPr>
          <w:bookmarkEnd w:id="1"/>
          <w:p w14:paraId="78138B36" w14:textId="77777777" w:rsidR="001E2973" w:rsidRDefault="001E2973" w:rsidP="001E2973">
            <w:pPr>
              <w:pStyle w:val="Heading3"/>
              <w:ind w:left="567" w:hanging="567"/>
              <w:rPr>
                <w:rFonts w:cstheme="minorBidi"/>
                <w:szCs w:val="28"/>
                <w:lang w:val="en-US" w:eastAsia="en-US" w:bidi="ar-SA"/>
              </w:rPr>
            </w:pPr>
            <w:r>
              <w:rPr>
                <w:rFonts w:cstheme="minorBidi"/>
              </w:rPr>
              <w:t>4.2 Other Pricing Models</w:t>
            </w:r>
          </w:p>
          <w:p w14:paraId="1C1361CD" w14:textId="0A97AEA4" w:rsidR="002B09FD" w:rsidRPr="00370D16" w:rsidRDefault="002B09FD" w:rsidP="007E0BFA">
            <w:pPr>
              <w:pStyle w:val="Heading3"/>
              <w:ind w:left="567" w:hanging="567"/>
              <w:rPr>
                <w:rStyle w:val="Strong"/>
                <w:rFonts w:asciiTheme="minorHAnsi" w:hAnsiTheme="minorHAnsi"/>
              </w:rPr>
            </w:pPr>
          </w:p>
        </w:tc>
        <w:tc>
          <w:tcPr>
            <w:tcW w:w="3342" w:type="dxa"/>
            <w:tcBorders>
              <w:top w:val="nil"/>
              <w:left w:val="nil"/>
              <w:bottom w:val="nil"/>
              <w:right w:val="nil"/>
            </w:tcBorders>
          </w:tcPr>
          <w:p w14:paraId="2E9BBB0C" w14:textId="77777777" w:rsidR="002B09FD" w:rsidRPr="00370D16" w:rsidRDefault="002B09FD" w:rsidP="007E0BFA">
            <w:pPr>
              <w:widowControl w:val="0"/>
              <w:rPr>
                <w:rFonts w:cs="Arial"/>
                <w:sz w:val="18"/>
                <w:szCs w:val="18"/>
              </w:rPr>
            </w:pPr>
          </w:p>
        </w:tc>
      </w:tr>
      <w:tr w:rsidR="002B09FD" w:rsidRPr="00370D16" w14:paraId="0346937C" w14:textId="77777777" w:rsidTr="00A668E8">
        <w:tc>
          <w:tcPr>
            <w:tcW w:w="9026" w:type="dxa"/>
            <w:gridSpan w:val="2"/>
            <w:tcBorders>
              <w:top w:val="nil"/>
              <w:left w:val="nil"/>
              <w:bottom w:val="nil"/>
              <w:right w:val="nil"/>
            </w:tcBorders>
          </w:tcPr>
          <w:p w14:paraId="2D817F43" w14:textId="77777777" w:rsidR="002B09FD" w:rsidRPr="00370D16" w:rsidRDefault="002B09FD" w:rsidP="007E0BFA">
            <w:pPr>
              <w:pStyle w:val="ClauseText"/>
              <w:rPr>
                <w:rFonts w:asciiTheme="minorHAnsi" w:hAnsiTheme="minorHAnsi"/>
              </w:rPr>
            </w:pPr>
            <w:r w:rsidRPr="00370D16">
              <w:rPr>
                <w:rFonts w:asciiTheme="minorHAnsi" w:hAnsiTheme="minorHAnsi"/>
              </w:rPr>
              <w:t xml:space="preserve">The Tenderer should provide details of any additional or alternative pricing models (Other Pricing Models) in the ‘Other Pricing Models’ Worksheet in </w:t>
            </w:r>
            <w:r w:rsidRPr="00370D16">
              <w:rPr>
                <w:rStyle w:val="ClauseTextChar"/>
                <w:rFonts w:asciiTheme="minorHAnsi" w:eastAsiaTheme="majorEastAsia" w:hAnsiTheme="minorHAnsi"/>
              </w:rPr>
              <w:fldChar w:fldCharType="begin"/>
            </w:r>
            <w:r w:rsidRPr="00370D16">
              <w:rPr>
                <w:rStyle w:val="ClauseTextChar"/>
                <w:rFonts w:asciiTheme="minorHAnsi" w:eastAsiaTheme="majorEastAsia" w:hAnsiTheme="minorHAnsi"/>
              </w:rPr>
              <w:instrText xml:space="preserve"> REF _Ref396220779 \h  \* MERGEFORMAT </w:instrText>
            </w:r>
            <w:r w:rsidRPr="00370D16">
              <w:rPr>
                <w:rStyle w:val="ClauseTextChar"/>
                <w:rFonts w:asciiTheme="minorHAnsi" w:eastAsiaTheme="majorEastAsia" w:hAnsiTheme="minorHAnsi"/>
              </w:rPr>
            </w:r>
            <w:r w:rsidRPr="00370D16">
              <w:rPr>
                <w:rStyle w:val="ClauseTextChar"/>
                <w:rFonts w:asciiTheme="minorHAnsi" w:eastAsiaTheme="majorEastAsia" w:hAnsiTheme="minorHAnsi"/>
              </w:rPr>
              <w:fldChar w:fldCharType="separate"/>
            </w:r>
            <w:r w:rsidRPr="00370D16">
              <w:rPr>
                <w:rStyle w:val="ClauseTextChar"/>
                <w:rFonts w:asciiTheme="minorHAnsi" w:eastAsiaTheme="majorEastAsia" w:hAnsiTheme="minorHAnsi"/>
              </w:rPr>
              <w:t>Attachment A – Pricing spreadsheet</w:t>
            </w:r>
            <w:r w:rsidRPr="00370D16">
              <w:rPr>
                <w:rStyle w:val="ClauseTextChar"/>
                <w:rFonts w:asciiTheme="minorHAnsi" w:eastAsiaTheme="majorEastAsia" w:hAnsiTheme="minorHAnsi"/>
              </w:rPr>
              <w:fldChar w:fldCharType="end"/>
            </w:r>
            <w:r w:rsidRPr="00370D16">
              <w:rPr>
                <w:rFonts w:asciiTheme="minorHAnsi" w:hAnsiTheme="minorHAnsi"/>
              </w:rPr>
              <w:t xml:space="preserve">.  </w:t>
            </w:r>
          </w:p>
          <w:p w14:paraId="5BFC0950" w14:textId="77777777" w:rsidR="002B09FD" w:rsidRPr="00370D16" w:rsidRDefault="002B09FD" w:rsidP="007E0BFA">
            <w:pPr>
              <w:pStyle w:val="ClauseText"/>
              <w:rPr>
                <w:rFonts w:asciiTheme="minorHAnsi" w:hAnsiTheme="minorHAnsi"/>
              </w:rPr>
            </w:pPr>
            <w:r w:rsidRPr="00370D16">
              <w:rPr>
                <w:rFonts w:asciiTheme="minorHAnsi" w:hAnsiTheme="minorHAnsi"/>
              </w:rPr>
              <w:t xml:space="preserve">Other Pricing Models may be proposed by a Tenderer where an Hourly/Daily Rate structure is not applicable for part or all of Service delivery under a tendered Subcategory. </w:t>
            </w:r>
          </w:p>
          <w:p w14:paraId="6EFE2DB2" w14:textId="77777777" w:rsidR="002B09FD" w:rsidRPr="00370D16" w:rsidRDefault="002B09FD" w:rsidP="007E0BFA">
            <w:pPr>
              <w:pStyle w:val="ClauseText"/>
              <w:rPr>
                <w:rFonts w:asciiTheme="minorHAnsi" w:hAnsiTheme="minorHAnsi"/>
              </w:rPr>
            </w:pPr>
            <w:r w:rsidRPr="00370D16">
              <w:rPr>
                <w:rFonts w:asciiTheme="minorHAnsi" w:hAnsiTheme="minorHAnsi"/>
              </w:rPr>
              <w:t>For example:</w:t>
            </w:r>
          </w:p>
          <w:p w14:paraId="282BEFEA" w14:textId="77777777" w:rsidR="002B09FD" w:rsidRPr="00370D16" w:rsidRDefault="002B09FD" w:rsidP="002B09FD">
            <w:pPr>
              <w:pStyle w:val="ClauseTextBullet1"/>
              <w:numPr>
                <w:ilvl w:val="0"/>
                <w:numId w:val="3"/>
              </w:numPr>
              <w:tabs>
                <w:tab w:val="clear" w:pos="340"/>
              </w:tabs>
              <w:spacing w:before="60" w:after="60"/>
              <w:ind w:left="567" w:hanging="567"/>
              <w:rPr>
                <w:rFonts w:asciiTheme="minorHAnsi" w:hAnsiTheme="minorHAnsi"/>
              </w:rPr>
            </w:pPr>
            <w:r w:rsidRPr="00370D16">
              <w:rPr>
                <w:rFonts w:asciiTheme="minorHAnsi" w:hAnsiTheme="minorHAnsi"/>
              </w:rPr>
              <w:t>‘</w:t>
            </w:r>
            <w:proofErr w:type="gramStart"/>
            <w:r w:rsidRPr="00370D16">
              <w:rPr>
                <w:rFonts w:asciiTheme="minorHAnsi" w:hAnsiTheme="minorHAnsi"/>
              </w:rPr>
              <w:t>as</w:t>
            </w:r>
            <w:proofErr w:type="gramEnd"/>
            <w:r w:rsidRPr="00370D16">
              <w:rPr>
                <w:rFonts w:asciiTheme="minorHAnsi" w:hAnsiTheme="minorHAnsi"/>
              </w:rPr>
              <w:t xml:space="preserve"> a Service’ Pricing Models may include: </w:t>
            </w:r>
          </w:p>
          <w:p w14:paraId="389FAD5D" w14:textId="77777777" w:rsidR="002B09FD" w:rsidRPr="00370D16" w:rsidRDefault="002B09FD" w:rsidP="002B09FD">
            <w:pPr>
              <w:pStyle w:val="ClauseTextBullet1"/>
              <w:numPr>
                <w:ilvl w:val="0"/>
                <w:numId w:val="6"/>
              </w:numPr>
              <w:spacing w:before="60" w:after="60"/>
              <w:rPr>
                <w:rFonts w:asciiTheme="minorHAnsi" w:hAnsiTheme="minorHAnsi"/>
              </w:rPr>
            </w:pPr>
            <w:r w:rsidRPr="00370D16">
              <w:rPr>
                <w:rFonts w:asciiTheme="minorHAnsi" w:hAnsiTheme="minorHAnsi"/>
              </w:rPr>
              <w:t xml:space="preserve">Pay-as-you-go </w:t>
            </w:r>
          </w:p>
          <w:p w14:paraId="60CA9BF4" w14:textId="77777777" w:rsidR="002B09FD" w:rsidRPr="00370D16" w:rsidRDefault="002B09FD" w:rsidP="002B09FD">
            <w:pPr>
              <w:pStyle w:val="ClauseTextBullet1"/>
              <w:numPr>
                <w:ilvl w:val="0"/>
                <w:numId w:val="6"/>
              </w:numPr>
              <w:spacing w:before="60" w:after="60"/>
              <w:rPr>
                <w:rFonts w:asciiTheme="minorHAnsi" w:hAnsiTheme="minorHAnsi"/>
              </w:rPr>
            </w:pPr>
            <w:r w:rsidRPr="00370D16">
              <w:rPr>
                <w:rFonts w:asciiTheme="minorHAnsi" w:hAnsiTheme="minorHAnsi"/>
              </w:rPr>
              <w:t>Pay-for-Resources</w:t>
            </w:r>
          </w:p>
          <w:p w14:paraId="6D8786AD" w14:textId="1D9F9F50" w:rsidR="002B09FD" w:rsidRPr="00370D16" w:rsidRDefault="002B09FD" w:rsidP="007E0BFA">
            <w:pPr>
              <w:pStyle w:val="ClauseTextBullet1"/>
              <w:numPr>
                <w:ilvl w:val="0"/>
                <w:numId w:val="6"/>
              </w:numPr>
              <w:spacing w:before="60" w:after="60"/>
              <w:rPr>
                <w:rFonts w:asciiTheme="minorHAnsi" w:hAnsiTheme="minorHAnsi"/>
              </w:rPr>
            </w:pPr>
            <w:r w:rsidRPr="00370D16">
              <w:rPr>
                <w:rFonts w:asciiTheme="minorHAnsi" w:hAnsiTheme="minorHAnsi"/>
              </w:rPr>
              <w:t>Pre-payment for a subscription period</w:t>
            </w:r>
          </w:p>
        </w:tc>
      </w:tr>
    </w:tbl>
    <w:p w14:paraId="598074C2" w14:textId="77777777" w:rsidR="001E2973" w:rsidRDefault="001E2973" w:rsidP="001E2973">
      <w:pPr>
        <w:pStyle w:val="Heading3"/>
        <w:ind w:left="567" w:hanging="567"/>
        <w:rPr>
          <w:rFonts w:cstheme="minorBidi"/>
          <w:szCs w:val="28"/>
          <w:lang w:val="en-US" w:eastAsia="en-US" w:bidi="ar-SA"/>
        </w:rPr>
      </w:pPr>
      <w:r>
        <w:rPr>
          <w:rFonts w:cstheme="minorBidi"/>
        </w:rPr>
        <w:t>4.3 Standard Payment Structure</w:t>
      </w:r>
    </w:p>
    <w:p w14:paraId="76ADDBDD" w14:textId="77777777" w:rsidR="002B09FD" w:rsidRPr="00370D16" w:rsidRDefault="002B09FD" w:rsidP="002B09FD">
      <w:pPr>
        <w:pStyle w:val="ClauseText"/>
        <w:rPr>
          <w:rFonts w:asciiTheme="minorHAnsi" w:hAnsiTheme="minorHAnsi"/>
        </w:rPr>
      </w:pPr>
      <w:r w:rsidRPr="00370D16">
        <w:rPr>
          <w:rFonts w:asciiTheme="minorHAnsi" w:hAnsiTheme="minorHAnsi"/>
        </w:rPr>
        <w:t>The standard payment structure under a Work Order may be based on either:</w:t>
      </w:r>
    </w:p>
    <w:p w14:paraId="06D8B12A" w14:textId="77777777" w:rsidR="002B09FD" w:rsidRPr="00370D16" w:rsidRDefault="002B09FD" w:rsidP="002B09FD">
      <w:pPr>
        <w:pStyle w:val="ClauseTextBullet1"/>
        <w:numPr>
          <w:ilvl w:val="0"/>
          <w:numId w:val="3"/>
        </w:numPr>
        <w:tabs>
          <w:tab w:val="clear" w:pos="340"/>
        </w:tabs>
        <w:spacing w:before="60" w:after="60"/>
        <w:ind w:left="567" w:hanging="567"/>
        <w:rPr>
          <w:rFonts w:asciiTheme="minorHAnsi" w:hAnsiTheme="minorHAnsi"/>
        </w:rPr>
      </w:pPr>
      <w:r w:rsidRPr="00370D16">
        <w:rPr>
          <w:rFonts w:asciiTheme="minorHAnsi" w:hAnsiTheme="minorHAnsi"/>
        </w:rPr>
        <w:t xml:space="preserve">time and materials, with monthly payment of the agreed </w:t>
      </w:r>
      <w:r w:rsidRPr="00370D16">
        <w:rPr>
          <w:rFonts w:asciiTheme="minorHAnsi" w:hAnsiTheme="minorHAnsi"/>
          <w:i/>
        </w:rPr>
        <w:t>Rates X work effort</w:t>
      </w:r>
      <w:r w:rsidRPr="00370D16">
        <w:rPr>
          <w:rFonts w:asciiTheme="minorHAnsi" w:hAnsiTheme="minorHAnsi"/>
        </w:rPr>
        <w:t>, or</w:t>
      </w:r>
    </w:p>
    <w:p w14:paraId="42113FBF" w14:textId="5A96F716" w:rsidR="002B09FD" w:rsidRPr="00370D16" w:rsidRDefault="002B09FD" w:rsidP="002B09FD">
      <w:pPr>
        <w:pStyle w:val="ClauseTextBullet1"/>
        <w:numPr>
          <w:ilvl w:val="0"/>
          <w:numId w:val="3"/>
        </w:numPr>
        <w:tabs>
          <w:tab w:val="clear" w:pos="340"/>
        </w:tabs>
        <w:spacing w:before="60" w:after="60"/>
        <w:ind w:left="567" w:hanging="567"/>
        <w:rPr>
          <w:rFonts w:asciiTheme="minorHAnsi" w:hAnsiTheme="minorHAnsi"/>
        </w:rPr>
      </w:pPr>
      <w:r w:rsidRPr="00370D16">
        <w:rPr>
          <w:rFonts w:asciiTheme="minorHAnsi" w:hAnsiTheme="minorHAnsi"/>
        </w:rPr>
        <w:t xml:space="preserve">a fixed fee, inclusive of all fees, charges and expenses incurred by the </w:t>
      </w:r>
      <w:r w:rsidR="00F03A5E" w:rsidRPr="00370D16">
        <w:rPr>
          <w:rFonts w:asciiTheme="minorHAnsi" w:hAnsiTheme="minorHAnsi"/>
        </w:rPr>
        <w:t>Tenderer</w:t>
      </w:r>
      <w:r w:rsidRPr="00370D16">
        <w:rPr>
          <w:rFonts w:asciiTheme="minorHAnsi" w:hAnsiTheme="minorHAnsi"/>
        </w:rPr>
        <w:t xml:space="preserve"> in delivering the Services. </w:t>
      </w:r>
    </w:p>
    <w:p w14:paraId="2AC751AA" w14:textId="77777777" w:rsidR="002B09FD" w:rsidRPr="00370D16" w:rsidRDefault="002B09FD" w:rsidP="002B09FD">
      <w:pPr>
        <w:pStyle w:val="ClauseText"/>
        <w:rPr>
          <w:rFonts w:asciiTheme="minorHAnsi" w:hAnsiTheme="minorHAnsi"/>
        </w:rPr>
      </w:pPr>
      <w:r w:rsidRPr="00370D16">
        <w:rPr>
          <w:rFonts w:asciiTheme="minorHAnsi" w:hAnsiTheme="minorHAnsi"/>
        </w:rPr>
        <w:t>A fixed fee may be paid either as Milestone Payments or a one-off payment on completion of the Services, depending on the Term of the Work Order and complexity of the Services.</w:t>
      </w:r>
    </w:p>
    <w:p w14:paraId="24B7AE65" w14:textId="77777777" w:rsidR="001E2973" w:rsidRDefault="001E2973" w:rsidP="001E2973">
      <w:pPr>
        <w:pStyle w:val="Heading3"/>
        <w:ind w:left="567" w:hanging="567"/>
        <w:rPr>
          <w:rFonts w:cstheme="minorBidi"/>
          <w:szCs w:val="28"/>
          <w:lang w:val="en-US" w:eastAsia="en-US" w:bidi="ar-SA"/>
        </w:rPr>
      </w:pPr>
      <w:r>
        <w:rPr>
          <w:rFonts w:cstheme="minorBidi"/>
        </w:rPr>
        <w:t>4.4 Capped Daily Rates</w:t>
      </w:r>
    </w:p>
    <w:p w14:paraId="4FF075D4" w14:textId="77777777" w:rsidR="002B09FD" w:rsidRPr="00370D16" w:rsidRDefault="002B09FD" w:rsidP="002B09FD">
      <w:pPr>
        <w:pStyle w:val="ClauseText"/>
        <w:rPr>
          <w:rFonts w:asciiTheme="minorHAnsi" w:hAnsiTheme="minorHAnsi"/>
        </w:rPr>
      </w:pPr>
      <w:r w:rsidRPr="00370D16">
        <w:rPr>
          <w:rFonts w:asciiTheme="minorHAnsi" w:hAnsiTheme="minorHAnsi"/>
        </w:rPr>
        <w:t>All Daily Rates in the Schedule of Rates are billable for a Business Day.</w:t>
      </w:r>
    </w:p>
    <w:p w14:paraId="30DB5106" w14:textId="58BD6DAF" w:rsidR="002B09FD" w:rsidRDefault="002B09FD" w:rsidP="002B09FD">
      <w:pPr>
        <w:pStyle w:val="ClauseText"/>
        <w:rPr>
          <w:rFonts w:asciiTheme="minorHAnsi" w:hAnsiTheme="minorHAnsi"/>
        </w:rPr>
      </w:pPr>
      <w:r w:rsidRPr="00370D16">
        <w:rPr>
          <w:rFonts w:asciiTheme="minorHAnsi" w:hAnsiTheme="minorHAnsi"/>
        </w:rPr>
        <w:t>No more than one Business Day may be billed within any one 24</w:t>
      </w:r>
      <w:r w:rsidR="00032C7C" w:rsidRPr="00370D16">
        <w:rPr>
          <w:rFonts w:asciiTheme="minorHAnsi" w:hAnsiTheme="minorHAnsi"/>
        </w:rPr>
        <w:t>-</w:t>
      </w:r>
      <w:r w:rsidRPr="00370D16">
        <w:rPr>
          <w:rFonts w:asciiTheme="minorHAnsi" w:hAnsiTheme="minorHAnsi"/>
        </w:rPr>
        <w:t>hour period</w:t>
      </w:r>
      <w:r w:rsidR="00032C7C" w:rsidRPr="00370D16">
        <w:rPr>
          <w:rFonts w:asciiTheme="minorHAnsi" w:hAnsiTheme="minorHAnsi"/>
        </w:rPr>
        <w:t xml:space="preserve"> per resource</w:t>
      </w:r>
      <w:r w:rsidRPr="00370D16">
        <w:rPr>
          <w:rFonts w:asciiTheme="minorHAnsi" w:hAnsiTheme="minorHAnsi"/>
        </w:rPr>
        <w:t xml:space="preserve">. </w:t>
      </w:r>
    </w:p>
    <w:p w14:paraId="38BAF651" w14:textId="77777777" w:rsidR="001E2973" w:rsidRDefault="001E2973">
      <w:pPr>
        <w:pStyle w:val="Heading3"/>
        <w:ind w:left="567" w:hanging="567"/>
        <w:rPr>
          <w:rFonts w:cstheme="minorBidi"/>
          <w:szCs w:val="28"/>
          <w:lang w:val="en-US" w:eastAsia="en-US" w:bidi="ar-SA"/>
        </w:rPr>
      </w:pPr>
      <w:r>
        <w:rPr>
          <w:rFonts w:cstheme="minorBidi"/>
        </w:rPr>
        <w:t>Less than 8 Hour Days</w:t>
      </w:r>
    </w:p>
    <w:p w14:paraId="2BEE5422" w14:textId="093CFECC" w:rsidR="002B09FD" w:rsidRPr="00370D16" w:rsidRDefault="002B09FD" w:rsidP="002B09FD">
      <w:pPr>
        <w:pStyle w:val="ClauseText"/>
        <w:rPr>
          <w:rFonts w:asciiTheme="minorHAnsi" w:hAnsiTheme="minorHAnsi"/>
        </w:rPr>
      </w:pPr>
      <w:r w:rsidRPr="00370D16">
        <w:rPr>
          <w:rFonts w:asciiTheme="minorHAnsi" w:hAnsiTheme="minorHAnsi"/>
        </w:rPr>
        <w:t xml:space="preserve">Where the </w:t>
      </w:r>
      <w:r w:rsidR="00580E6E" w:rsidRPr="00370D16">
        <w:rPr>
          <w:rFonts w:asciiTheme="minorHAnsi" w:hAnsiTheme="minorHAnsi"/>
        </w:rPr>
        <w:t>Tenderer’</w:t>
      </w:r>
      <w:r w:rsidRPr="00370D16">
        <w:rPr>
          <w:rFonts w:asciiTheme="minorHAnsi" w:hAnsiTheme="minorHAnsi"/>
        </w:rPr>
        <w:t>s resource works for less than a Business Day, the billable amount will be reduced in accordance with the following:</w:t>
      </w:r>
    </w:p>
    <w:p w14:paraId="711E6601" w14:textId="77777777" w:rsidR="002B09FD" w:rsidRPr="00370D16" w:rsidRDefault="002B09FD" w:rsidP="002B09FD">
      <w:pPr>
        <w:pStyle w:val="ClauseTextBullet1"/>
        <w:numPr>
          <w:ilvl w:val="0"/>
          <w:numId w:val="3"/>
        </w:numPr>
        <w:tabs>
          <w:tab w:val="clear" w:pos="340"/>
        </w:tabs>
        <w:spacing w:before="60" w:after="60"/>
        <w:ind w:left="567" w:hanging="567"/>
        <w:rPr>
          <w:rFonts w:asciiTheme="minorHAnsi" w:hAnsiTheme="minorHAnsi" w:cs="Arial"/>
          <w:szCs w:val="20"/>
        </w:rPr>
      </w:pPr>
      <w:r w:rsidRPr="00370D16">
        <w:rPr>
          <w:rFonts w:asciiTheme="minorHAnsi" w:hAnsiTheme="minorHAnsi" w:cs="Arial"/>
          <w:szCs w:val="20"/>
        </w:rPr>
        <w:lastRenderedPageBreak/>
        <w:t>hours worked will be rounded up or down to the nearest quarter hour, and</w:t>
      </w:r>
    </w:p>
    <w:p w14:paraId="363C2368" w14:textId="77777777" w:rsidR="002B09FD" w:rsidRPr="00370D16" w:rsidRDefault="002B09FD" w:rsidP="002B09FD">
      <w:pPr>
        <w:pStyle w:val="ClauseTextBullet1"/>
        <w:numPr>
          <w:ilvl w:val="0"/>
          <w:numId w:val="3"/>
        </w:numPr>
        <w:tabs>
          <w:tab w:val="clear" w:pos="340"/>
        </w:tabs>
        <w:spacing w:before="60" w:after="60"/>
        <w:ind w:left="567" w:hanging="567"/>
        <w:rPr>
          <w:rFonts w:asciiTheme="minorHAnsi" w:hAnsiTheme="minorHAnsi" w:cs="Arial"/>
          <w:szCs w:val="20"/>
        </w:rPr>
      </w:pPr>
      <w:r w:rsidRPr="00370D16">
        <w:rPr>
          <w:rFonts w:asciiTheme="minorHAnsi" w:hAnsiTheme="minorHAnsi" w:cs="Arial"/>
          <w:szCs w:val="20"/>
        </w:rPr>
        <w:t>the billable amount will be the daily rate / 8 hours x the hours worked (rounded up or down to the nearest quarter hour).</w:t>
      </w:r>
    </w:p>
    <w:p w14:paraId="3C272E1D" w14:textId="77777777" w:rsidR="002B09FD" w:rsidRPr="00370D16" w:rsidRDefault="002B09FD" w:rsidP="00D577D8">
      <w:pPr>
        <w:pStyle w:val="ClauseTexttoTable"/>
      </w:pP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459"/>
        <w:gridCol w:w="4940"/>
        <w:gridCol w:w="3607"/>
      </w:tblGrid>
      <w:tr w:rsidR="002B09FD" w:rsidRPr="00370D16" w14:paraId="1F08F069" w14:textId="77777777" w:rsidTr="007E0BFA">
        <w:tc>
          <w:tcPr>
            <w:tcW w:w="5868" w:type="dxa"/>
            <w:gridSpan w:val="2"/>
            <w:tcBorders>
              <w:top w:val="single" w:sz="4" w:space="0" w:color="0054A0"/>
              <w:bottom w:val="nil"/>
              <w:right w:val="nil"/>
            </w:tcBorders>
          </w:tcPr>
          <w:p w14:paraId="77379FC7" w14:textId="24DAD14B" w:rsidR="002B09FD" w:rsidRPr="00370D16" w:rsidRDefault="002B09FD" w:rsidP="007E0BFA">
            <w:pPr>
              <w:rPr>
                <w:rFonts w:cs="Arial"/>
                <w:b/>
                <w:sz w:val="18"/>
                <w:szCs w:val="18"/>
              </w:rPr>
            </w:pPr>
            <w:r w:rsidRPr="00370D16">
              <w:rPr>
                <w:rFonts w:cs="Arial"/>
                <w:b/>
                <w:sz w:val="18"/>
                <w:szCs w:val="18"/>
              </w:rPr>
              <w:t>OUTLINE AND PRICING STRUCTURE</w:t>
            </w:r>
          </w:p>
        </w:tc>
        <w:tc>
          <w:tcPr>
            <w:tcW w:w="3986" w:type="dxa"/>
            <w:tcBorders>
              <w:top w:val="single" w:sz="4" w:space="0" w:color="0054A0"/>
              <w:left w:val="nil"/>
              <w:bottom w:val="nil"/>
            </w:tcBorders>
          </w:tcPr>
          <w:p w14:paraId="2BF988FC" w14:textId="77777777" w:rsidR="002B09FD" w:rsidRPr="00370D16" w:rsidRDefault="002B09FD" w:rsidP="007E0BFA">
            <w:pPr>
              <w:rPr>
                <w:rFonts w:cs="Arial"/>
                <w:sz w:val="18"/>
                <w:szCs w:val="18"/>
              </w:rPr>
            </w:pPr>
          </w:p>
        </w:tc>
      </w:tr>
      <w:tr w:rsidR="002B09FD" w:rsidRPr="00370D16" w14:paraId="76B0F5C2" w14:textId="77777777" w:rsidTr="007E0BFA">
        <w:tc>
          <w:tcPr>
            <w:tcW w:w="9854" w:type="dxa"/>
            <w:gridSpan w:val="3"/>
            <w:tcBorders>
              <w:top w:val="nil"/>
              <w:bottom w:val="nil"/>
            </w:tcBorders>
          </w:tcPr>
          <w:p w14:paraId="33BD0D38" w14:textId="5FF7A97C" w:rsidR="002B09FD" w:rsidRPr="00370D16" w:rsidRDefault="002B09FD" w:rsidP="007E0BFA">
            <w:pPr>
              <w:rPr>
                <w:rFonts w:cs="Arial"/>
                <w:sz w:val="18"/>
                <w:szCs w:val="18"/>
              </w:rPr>
            </w:pPr>
            <w:r w:rsidRPr="00370D16">
              <w:rPr>
                <w:rFonts w:cs="Arial"/>
                <w:sz w:val="18"/>
                <w:szCs w:val="18"/>
              </w:rPr>
              <w:t>The Tenderer should provide an outline of its Tender Price and pricing structure:</w:t>
            </w:r>
          </w:p>
        </w:tc>
      </w:tr>
      <w:tr w:rsidR="002B09FD" w:rsidRPr="00370D16" w14:paraId="0C1ECA4A" w14:textId="77777777" w:rsidTr="007E0BFA">
        <w:trPr>
          <w:trHeight w:val="317"/>
        </w:trPr>
        <w:tc>
          <w:tcPr>
            <w:tcW w:w="467" w:type="dxa"/>
            <w:tcBorders>
              <w:top w:val="nil"/>
            </w:tcBorders>
          </w:tcPr>
          <w:p w14:paraId="7DD0FA33" w14:textId="77777777" w:rsidR="002B09FD" w:rsidRPr="00370D16" w:rsidRDefault="002B09FD" w:rsidP="007E0BFA">
            <w:pPr>
              <w:rPr>
                <w:rFonts w:cs="Arial"/>
                <w:sz w:val="18"/>
                <w:szCs w:val="18"/>
              </w:rPr>
            </w:pPr>
          </w:p>
        </w:tc>
        <w:tc>
          <w:tcPr>
            <w:tcW w:w="9387" w:type="dxa"/>
            <w:gridSpan w:val="2"/>
            <w:tcBorders>
              <w:top w:val="single" w:sz="8" w:space="0" w:color="0054A0"/>
            </w:tcBorders>
            <w:shd w:val="clear" w:color="auto" w:fill="FFFF99"/>
          </w:tcPr>
          <w:p w14:paraId="551B77ED" w14:textId="77777777" w:rsidR="002B09FD" w:rsidRPr="00370D16" w:rsidRDefault="002B09FD" w:rsidP="007E0BFA">
            <w:pPr>
              <w:rPr>
                <w:rFonts w:cs="Arial"/>
                <w:sz w:val="18"/>
                <w:szCs w:val="18"/>
              </w:rPr>
            </w:pPr>
          </w:p>
          <w:p w14:paraId="19D4B39D" w14:textId="77777777" w:rsidR="002B09FD" w:rsidRPr="00370D16" w:rsidRDefault="002B09FD" w:rsidP="007E0BFA">
            <w:pPr>
              <w:rPr>
                <w:rFonts w:cs="Arial"/>
                <w:sz w:val="18"/>
                <w:szCs w:val="18"/>
              </w:rPr>
            </w:pPr>
          </w:p>
          <w:p w14:paraId="0FFB52D3" w14:textId="77777777" w:rsidR="002B09FD" w:rsidRPr="00370D16" w:rsidRDefault="002B09FD" w:rsidP="007E0BFA">
            <w:pPr>
              <w:rPr>
                <w:rFonts w:cs="Arial"/>
                <w:sz w:val="18"/>
                <w:szCs w:val="18"/>
              </w:rPr>
            </w:pPr>
          </w:p>
          <w:p w14:paraId="37A51263" w14:textId="77777777" w:rsidR="002B09FD" w:rsidRPr="00370D16" w:rsidRDefault="002B09FD" w:rsidP="007E0BFA">
            <w:pPr>
              <w:rPr>
                <w:rFonts w:cs="Arial"/>
                <w:sz w:val="18"/>
                <w:szCs w:val="18"/>
              </w:rPr>
            </w:pPr>
          </w:p>
          <w:p w14:paraId="52BF4079" w14:textId="77777777" w:rsidR="002B09FD" w:rsidRPr="00370D16" w:rsidRDefault="002B09FD" w:rsidP="007E0BFA">
            <w:pPr>
              <w:rPr>
                <w:rFonts w:cs="Arial"/>
                <w:sz w:val="18"/>
                <w:szCs w:val="18"/>
              </w:rPr>
            </w:pPr>
          </w:p>
          <w:p w14:paraId="0E193A00" w14:textId="77777777" w:rsidR="002B09FD" w:rsidRPr="00370D16" w:rsidRDefault="002B09FD" w:rsidP="007E0BFA">
            <w:pPr>
              <w:rPr>
                <w:rFonts w:cs="Arial"/>
                <w:sz w:val="18"/>
                <w:szCs w:val="18"/>
              </w:rPr>
            </w:pPr>
          </w:p>
          <w:p w14:paraId="78D2D5E2" w14:textId="77777777" w:rsidR="002B09FD" w:rsidRPr="00370D16" w:rsidRDefault="002B09FD" w:rsidP="007E0BFA">
            <w:pPr>
              <w:rPr>
                <w:rFonts w:cs="Arial"/>
                <w:sz w:val="18"/>
                <w:szCs w:val="18"/>
              </w:rPr>
            </w:pPr>
          </w:p>
          <w:p w14:paraId="4B642EAB" w14:textId="77777777" w:rsidR="002B09FD" w:rsidRPr="00370D16" w:rsidRDefault="002B09FD" w:rsidP="007E0BFA">
            <w:pPr>
              <w:rPr>
                <w:rFonts w:cs="Arial"/>
                <w:sz w:val="18"/>
                <w:szCs w:val="18"/>
              </w:rPr>
            </w:pPr>
          </w:p>
          <w:p w14:paraId="5D5F41CB" w14:textId="77777777" w:rsidR="002B09FD" w:rsidRPr="00370D16" w:rsidRDefault="002B09FD" w:rsidP="007E0BFA">
            <w:pPr>
              <w:rPr>
                <w:rFonts w:cs="Arial"/>
                <w:sz w:val="18"/>
                <w:szCs w:val="18"/>
              </w:rPr>
            </w:pPr>
          </w:p>
          <w:p w14:paraId="2A6BE343" w14:textId="77777777" w:rsidR="002B09FD" w:rsidRPr="00370D16" w:rsidRDefault="002B09FD" w:rsidP="007E0BFA">
            <w:pPr>
              <w:rPr>
                <w:rFonts w:cs="Arial"/>
                <w:sz w:val="18"/>
                <w:szCs w:val="18"/>
              </w:rPr>
            </w:pPr>
          </w:p>
          <w:p w14:paraId="07FA4501" w14:textId="77777777" w:rsidR="002B09FD" w:rsidRPr="00370D16" w:rsidRDefault="002B09FD" w:rsidP="007E0BFA">
            <w:pPr>
              <w:rPr>
                <w:rFonts w:cs="Arial"/>
                <w:sz w:val="18"/>
                <w:szCs w:val="18"/>
              </w:rPr>
            </w:pPr>
          </w:p>
          <w:p w14:paraId="2735EBAA" w14:textId="77777777" w:rsidR="002B09FD" w:rsidRPr="00370D16" w:rsidRDefault="002B09FD" w:rsidP="007E0BFA">
            <w:pPr>
              <w:rPr>
                <w:rFonts w:cs="Arial"/>
                <w:sz w:val="18"/>
                <w:szCs w:val="18"/>
              </w:rPr>
            </w:pPr>
          </w:p>
          <w:p w14:paraId="5A9EAA5A" w14:textId="77777777" w:rsidR="002B09FD" w:rsidRPr="00370D16" w:rsidRDefault="002B09FD" w:rsidP="007E0BFA">
            <w:pPr>
              <w:rPr>
                <w:rFonts w:cs="Arial"/>
                <w:sz w:val="18"/>
                <w:szCs w:val="18"/>
              </w:rPr>
            </w:pPr>
          </w:p>
          <w:p w14:paraId="13FA377C" w14:textId="77777777" w:rsidR="002B09FD" w:rsidRPr="00370D16" w:rsidRDefault="002B09FD" w:rsidP="007E0BFA">
            <w:pPr>
              <w:rPr>
                <w:rFonts w:cs="Arial"/>
                <w:sz w:val="18"/>
                <w:szCs w:val="18"/>
              </w:rPr>
            </w:pPr>
          </w:p>
          <w:p w14:paraId="012F3C09" w14:textId="77777777" w:rsidR="002B09FD" w:rsidRPr="00370D16" w:rsidRDefault="002B09FD" w:rsidP="007E0BFA">
            <w:pPr>
              <w:rPr>
                <w:rFonts w:cs="Arial"/>
                <w:sz w:val="18"/>
                <w:szCs w:val="18"/>
              </w:rPr>
            </w:pPr>
          </w:p>
        </w:tc>
      </w:tr>
    </w:tbl>
    <w:p w14:paraId="14432206" w14:textId="77777777" w:rsidR="002B09FD" w:rsidRPr="00370D16" w:rsidRDefault="002B09FD" w:rsidP="00D577D8">
      <w:pPr>
        <w:pStyle w:val="ClauseTexttoTable"/>
      </w:pPr>
    </w:p>
    <w:tbl>
      <w:tblPr>
        <w:tblW w:w="5000" w:type="pct"/>
        <w:tblBorders>
          <w:top w:val="single" w:sz="8" w:space="0" w:color="0054A0"/>
          <w:left w:val="single" w:sz="8" w:space="0" w:color="0054A0"/>
          <w:bottom w:val="single" w:sz="8" w:space="0" w:color="0054A0"/>
          <w:right w:val="single" w:sz="8" w:space="0" w:color="0054A0"/>
          <w:insideH w:val="single" w:sz="8" w:space="0" w:color="0054A0"/>
          <w:insideV w:val="single" w:sz="8" w:space="0" w:color="0054A0"/>
        </w:tblBorders>
        <w:tblLook w:val="01E0" w:firstRow="1" w:lastRow="1" w:firstColumn="1" w:lastColumn="1" w:noHBand="0" w:noVBand="0"/>
      </w:tblPr>
      <w:tblGrid>
        <w:gridCol w:w="458"/>
        <w:gridCol w:w="4941"/>
        <w:gridCol w:w="3607"/>
      </w:tblGrid>
      <w:tr w:rsidR="002B09FD" w:rsidRPr="00370D16" w14:paraId="6E0E3BBE" w14:textId="77777777" w:rsidTr="007E0BFA">
        <w:tc>
          <w:tcPr>
            <w:tcW w:w="5868" w:type="dxa"/>
            <w:gridSpan w:val="2"/>
            <w:tcBorders>
              <w:top w:val="single" w:sz="4" w:space="0" w:color="0054A0"/>
              <w:bottom w:val="nil"/>
              <w:right w:val="nil"/>
            </w:tcBorders>
          </w:tcPr>
          <w:p w14:paraId="6E7CF471" w14:textId="77777777" w:rsidR="002B09FD" w:rsidRPr="00370D16" w:rsidRDefault="002B09FD" w:rsidP="007E0BFA">
            <w:pPr>
              <w:pStyle w:val="TableLabelTop"/>
              <w:rPr>
                <w:rFonts w:asciiTheme="minorHAnsi" w:hAnsiTheme="minorHAnsi"/>
              </w:rPr>
            </w:pPr>
            <w:r w:rsidRPr="00370D16">
              <w:rPr>
                <w:rFonts w:asciiTheme="minorHAnsi" w:hAnsiTheme="minorHAnsi"/>
              </w:rPr>
              <w:t>DISCOUNTS</w:t>
            </w:r>
          </w:p>
        </w:tc>
        <w:tc>
          <w:tcPr>
            <w:tcW w:w="3986" w:type="dxa"/>
            <w:tcBorders>
              <w:top w:val="single" w:sz="4" w:space="0" w:color="0054A0"/>
              <w:left w:val="nil"/>
              <w:bottom w:val="nil"/>
            </w:tcBorders>
          </w:tcPr>
          <w:p w14:paraId="4ABA7458" w14:textId="77777777" w:rsidR="002B09FD" w:rsidRPr="00370D16" w:rsidRDefault="002B09FD" w:rsidP="00C91AED">
            <w:pPr>
              <w:pStyle w:val="TableSub-labelTop"/>
              <w:rPr>
                <w:rFonts w:asciiTheme="minorHAnsi" w:hAnsiTheme="minorHAnsi"/>
              </w:rPr>
            </w:pPr>
          </w:p>
        </w:tc>
      </w:tr>
      <w:tr w:rsidR="002B09FD" w:rsidRPr="00370D16" w14:paraId="0E624711" w14:textId="77777777" w:rsidTr="007E0BFA">
        <w:tc>
          <w:tcPr>
            <w:tcW w:w="9854" w:type="dxa"/>
            <w:gridSpan w:val="3"/>
            <w:tcBorders>
              <w:top w:val="nil"/>
              <w:bottom w:val="nil"/>
            </w:tcBorders>
          </w:tcPr>
          <w:p w14:paraId="3316D7D1" w14:textId="77777777" w:rsidR="002B09FD" w:rsidRPr="00370D16" w:rsidRDefault="002B09FD" w:rsidP="0020073E">
            <w:pPr>
              <w:pStyle w:val="TableTextMid"/>
              <w:rPr>
                <w:rFonts w:asciiTheme="minorHAnsi" w:hAnsiTheme="minorHAnsi"/>
              </w:rPr>
            </w:pPr>
            <w:r w:rsidRPr="00370D16">
              <w:rPr>
                <w:rFonts w:asciiTheme="minorHAnsi" w:hAnsiTheme="minorHAnsi"/>
              </w:rPr>
              <w:t>If the Tenderer proposes any discount arrangements (e.g. for volumes or early payment of accounts), the Tenderer should specify the terms of the discount arrangement/s it proposes:</w:t>
            </w:r>
          </w:p>
        </w:tc>
      </w:tr>
      <w:tr w:rsidR="002B09FD" w:rsidRPr="00370D16" w14:paraId="761EFE50" w14:textId="77777777" w:rsidTr="007E0BFA">
        <w:trPr>
          <w:trHeight w:val="2764"/>
        </w:trPr>
        <w:tc>
          <w:tcPr>
            <w:tcW w:w="467" w:type="dxa"/>
            <w:tcBorders>
              <w:top w:val="nil"/>
              <w:bottom w:val="single" w:sz="8" w:space="0" w:color="0054A0"/>
            </w:tcBorders>
          </w:tcPr>
          <w:p w14:paraId="6B4D1E5B" w14:textId="77777777" w:rsidR="002B09FD" w:rsidRPr="00370D16" w:rsidRDefault="002B09FD" w:rsidP="0020073E">
            <w:pPr>
              <w:pStyle w:val="TableTextMid"/>
              <w:rPr>
                <w:rFonts w:asciiTheme="minorHAnsi" w:hAnsiTheme="minorHAnsi"/>
              </w:rPr>
            </w:pPr>
          </w:p>
        </w:tc>
        <w:tc>
          <w:tcPr>
            <w:tcW w:w="9387" w:type="dxa"/>
            <w:gridSpan w:val="2"/>
            <w:tcBorders>
              <w:top w:val="single" w:sz="8" w:space="0" w:color="0054A0"/>
              <w:bottom w:val="single" w:sz="8" w:space="0" w:color="0054A0"/>
            </w:tcBorders>
            <w:shd w:val="clear" w:color="auto" w:fill="FFFF99"/>
          </w:tcPr>
          <w:p w14:paraId="08927855" w14:textId="77777777" w:rsidR="002B09FD" w:rsidRPr="00370D16" w:rsidRDefault="002B09FD" w:rsidP="0020073E">
            <w:pPr>
              <w:pStyle w:val="TableTextMid"/>
              <w:rPr>
                <w:rFonts w:asciiTheme="minorHAnsi" w:hAnsiTheme="minorHAnsi"/>
              </w:rPr>
            </w:pPr>
          </w:p>
        </w:tc>
      </w:tr>
    </w:tbl>
    <w:p w14:paraId="0C1E9D91" w14:textId="77777777" w:rsidR="0099347A" w:rsidRPr="00370D16" w:rsidRDefault="0099347A" w:rsidP="0099347A"/>
    <w:sectPr w:rsidR="0099347A" w:rsidRPr="00370D16" w:rsidSect="00324058">
      <w:footerReference w:type="default" r:id="rId17"/>
      <w:head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CC74D" w14:textId="77777777" w:rsidR="00430E6A" w:rsidRDefault="00430E6A" w:rsidP="00E15B0F">
      <w:pPr>
        <w:spacing w:after="0" w:line="240" w:lineRule="auto"/>
      </w:pPr>
      <w:r>
        <w:separator/>
      </w:r>
    </w:p>
  </w:endnote>
  <w:endnote w:type="continuationSeparator" w:id="0">
    <w:p w14:paraId="7C047ED0" w14:textId="77777777" w:rsidR="00430E6A" w:rsidRDefault="00430E6A" w:rsidP="00E15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778084"/>
      <w:docPartObj>
        <w:docPartGallery w:val="Page Numbers (Bottom of Page)"/>
        <w:docPartUnique/>
      </w:docPartObj>
    </w:sdtPr>
    <w:sdtEndPr>
      <w:rPr>
        <w:noProof/>
      </w:rPr>
    </w:sdtEndPr>
    <w:sdtContent>
      <w:sdt>
        <w:sdtPr>
          <w:id w:val="208918298"/>
          <w:docPartObj>
            <w:docPartGallery w:val="Page Numbers (Bottom of Page)"/>
            <w:docPartUnique/>
          </w:docPartObj>
        </w:sdtPr>
        <w:sdtEndPr>
          <w:rPr>
            <w:noProof/>
          </w:rPr>
        </w:sdtEndPr>
        <w:sdtContent>
          <w:p w14:paraId="1222EB87" w14:textId="708E8DAA" w:rsidR="00580E6E" w:rsidRDefault="00A07700" w:rsidP="00405694">
            <w:pPr>
              <w:pStyle w:val="Footer"/>
              <w:ind w:right="440"/>
            </w:pPr>
            <w:r>
              <w:t>SECTION 4.4</w:t>
            </w:r>
            <w:r w:rsidR="00405694" w:rsidRPr="002A004E">
              <w:rPr>
                <w:bCs/>
              </w:rPr>
              <w:t xml:space="preserve"> – </w:t>
            </w:r>
            <w:r w:rsidR="00405694">
              <w:rPr>
                <w:bCs/>
              </w:rPr>
              <w:t>RFP RESPONSE FORM – FINANCIAL</w:t>
            </w:r>
            <w:r w:rsidR="00405694">
              <w:rPr>
                <w:bCs/>
              </w:rPr>
              <w:tab/>
            </w:r>
            <w:r w:rsidR="00405694">
              <w:rPr>
                <w:bCs/>
              </w:rPr>
              <w:tab/>
            </w:r>
            <w:sdt>
              <w:sdtPr>
                <w:rPr>
                  <w:bCs/>
                </w:rPr>
                <w:id w:val="650025642"/>
                <w:docPartObj>
                  <w:docPartGallery w:val="Page Numbers (Bottom of Page)"/>
                  <w:docPartUnique/>
                </w:docPartObj>
              </w:sdtPr>
              <w:sdtEndPr>
                <w:rPr>
                  <w:bCs w:val="0"/>
                  <w:noProof/>
                </w:rPr>
              </w:sdtEndPr>
              <w:sdtContent>
                <w:r w:rsidR="00405694">
                  <w:fldChar w:fldCharType="begin"/>
                </w:r>
                <w:r w:rsidR="00405694">
                  <w:instrText xml:space="preserve"> PAGE   \* MERGEFORMAT </w:instrText>
                </w:r>
                <w:r w:rsidR="00405694">
                  <w:fldChar w:fldCharType="separate"/>
                </w:r>
                <w:r w:rsidR="00405694">
                  <w:t>2</w:t>
                </w:r>
                <w:r w:rsidR="00405694">
                  <w:rPr>
                    <w:noProof/>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8D360" w14:textId="77777777" w:rsidR="00430E6A" w:rsidRDefault="00430E6A" w:rsidP="00E15B0F">
      <w:pPr>
        <w:spacing w:after="0" w:line="240" w:lineRule="auto"/>
      </w:pPr>
      <w:r>
        <w:separator/>
      </w:r>
    </w:p>
  </w:footnote>
  <w:footnote w:type="continuationSeparator" w:id="0">
    <w:p w14:paraId="7FDB8775" w14:textId="77777777" w:rsidR="00430E6A" w:rsidRDefault="00430E6A" w:rsidP="00E15B0F">
      <w:pPr>
        <w:spacing w:after="0" w:line="240" w:lineRule="auto"/>
      </w:pPr>
      <w:r>
        <w:continuationSeparator/>
      </w:r>
    </w:p>
  </w:footnote>
  <w:footnote w:id="1">
    <w:p w14:paraId="61650167" w14:textId="75DA159F" w:rsidR="001532EC" w:rsidRDefault="001532EC">
      <w:pPr>
        <w:pStyle w:val="FootnoteText"/>
      </w:pPr>
      <w:r>
        <w:rPr>
          <w:rStyle w:val="FootnoteReference"/>
        </w:rPr>
        <w:footnoteRef/>
      </w:r>
      <w:r>
        <w:t xml:space="preserve"> Refer to the Skills for the Information Age (SFIA) framework: </w:t>
      </w:r>
      <w:hyperlink r:id="rId1" w:history="1">
        <w:r w:rsidR="00075374" w:rsidRPr="00853F5C">
          <w:rPr>
            <w:rStyle w:val="Hyperlink"/>
          </w:rPr>
          <w:t>https://sfia-online.org/en/sfia-9</w:t>
        </w:r>
      </w:hyperlink>
      <w:r w:rsidR="0007537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0601B" w14:textId="63216574" w:rsidR="00324058" w:rsidRDefault="00DF37B8" w:rsidP="00324058">
    <w:pPr>
      <w:shd w:val="clear" w:color="auto" w:fill="FFFFFF"/>
      <w:spacing w:before="100" w:beforeAutospacing="1" w:after="100" w:afterAutospacing="1"/>
      <w:contextualSpacing/>
      <w:rPr>
        <w:color w:val="444444"/>
        <w:sz w:val="21"/>
        <w:szCs w:val="21"/>
      </w:rPr>
    </w:pPr>
    <w:r>
      <w:rPr>
        <w:color w:val="444444"/>
        <w:sz w:val="21"/>
        <w:szCs w:val="21"/>
      </w:rPr>
      <w:t xml:space="preserve">  </w:t>
    </w:r>
    <w:r>
      <w:rPr>
        <w:color w:val="444444"/>
        <w:sz w:val="21"/>
        <w:szCs w:val="21"/>
      </w:rPr>
      <w:tab/>
    </w:r>
    <w:r>
      <w:rPr>
        <w:color w:val="444444"/>
        <w:sz w:val="21"/>
        <w:szCs w:val="21"/>
      </w:rPr>
      <w:tab/>
    </w:r>
    <w:r>
      <w:rPr>
        <w:color w:val="444444"/>
        <w:sz w:val="21"/>
        <w:szCs w:val="21"/>
      </w:rPr>
      <w:tab/>
    </w:r>
    <w:r>
      <w:rPr>
        <w:color w:val="444444"/>
        <w:sz w:val="21"/>
        <w:szCs w:val="21"/>
      </w:rPr>
      <w:tab/>
    </w:r>
    <w:r>
      <w:rPr>
        <w:color w:val="444444"/>
        <w:sz w:val="21"/>
        <w:szCs w:val="21"/>
      </w:rPr>
      <w:tab/>
      <w:t xml:space="preserve">   </w:t>
    </w:r>
    <w:r w:rsidR="00821218">
      <w:rPr>
        <w:noProof/>
        <w:color w:val="444444"/>
        <w:sz w:val="21"/>
        <w:szCs w:val="21"/>
      </w:rPr>
      <w:drawing>
        <wp:inline distT="0" distB="0" distL="0" distR="0" wp14:anchorId="33B8E147" wp14:editId="59A2C6A0">
          <wp:extent cx="591185" cy="646430"/>
          <wp:effectExtent l="0" t="0" r="0" b="1270"/>
          <wp:docPr id="966961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646430"/>
                  </a:xfrm>
                  <a:prstGeom prst="rect">
                    <a:avLst/>
                  </a:prstGeom>
                  <a:noFill/>
                </pic:spPr>
              </pic:pic>
            </a:graphicData>
          </a:graphic>
        </wp:inline>
      </w:drawing>
    </w:r>
    <w:r w:rsidR="0028189F">
      <w:rPr>
        <w:color w:val="444444"/>
        <w:sz w:val="21"/>
        <w:szCs w:val="21"/>
      </w:rPr>
      <w:tab/>
    </w:r>
    <w:r w:rsidR="0028189F">
      <w:rPr>
        <w:color w:val="444444"/>
        <w:sz w:val="21"/>
        <w:szCs w:val="21"/>
      </w:rPr>
      <w:tab/>
    </w:r>
    <w:r w:rsidR="0028189F">
      <w:rPr>
        <w:color w:val="444444"/>
        <w:sz w:val="21"/>
        <w:szCs w:val="21"/>
      </w:rPr>
      <w:tab/>
    </w:r>
    <w:r w:rsidR="0028189F">
      <w:rPr>
        <w:color w:val="444444"/>
        <w:sz w:val="21"/>
        <w:szCs w:val="21"/>
      </w:rPr>
      <w:tab/>
    </w:r>
  </w:p>
  <w:p w14:paraId="22C3A6C7" w14:textId="4806E903" w:rsidR="00324058" w:rsidRPr="00930DBE" w:rsidRDefault="00324058" w:rsidP="00324058">
    <w:pPr>
      <w:pStyle w:val="Header"/>
      <w:tabs>
        <w:tab w:val="left" w:pos="5850"/>
      </w:tabs>
      <w:contextualSpacing/>
      <w:jc w:val="center"/>
      <w:rPr>
        <w:b/>
      </w:rPr>
    </w:pPr>
  </w:p>
  <w:p w14:paraId="3393D932" w14:textId="77777777" w:rsidR="00324058" w:rsidRDefault="00324058" w:rsidP="00324058">
    <w:pPr>
      <w:rPr>
        <w:color w:val="0000FF"/>
      </w:rPr>
    </w:pPr>
  </w:p>
  <w:p w14:paraId="4A002A3B" w14:textId="77777777" w:rsidR="00324058" w:rsidRDefault="00324058" w:rsidP="00324058">
    <w:pPr>
      <w:pStyle w:val="Header"/>
    </w:pPr>
  </w:p>
  <w:p w14:paraId="0360F5D3" w14:textId="77777777" w:rsidR="00324058" w:rsidRDefault="00324058" w:rsidP="00324058">
    <w:pPr>
      <w:pStyle w:val="Header"/>
    </w:pPr>
  </w:p>
  <w:p w14:paraId="2C464469" w14:textId="77777777" w:rsidR="00324058" w:rsidRDefault="00324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427F"/>
    <w:multiLevelType w:val="hybridMultilevel"/>
    <w:tmpl w:val="E228B8E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9413DFD"/>
    <w:multiLevelType w:val="hybridMultilevel"/>
    <w:tmpl w:val="C85ABF78"/>
    <w:lvl w:ilvl="0" w:tplc="0C09000B">
      <w:start w:val="1"/>
      <w:numFmt w:val="bullet"/>
      <w:lvlText w:val=""/>
      <w:lvlJc w:val="left"/>
      <w:pPr>
        <w:tabs>
          <w:tab w:val="num" w:pos="907"/>
        </w:tabs>
        <w:ind w:left="907" w:hanging="340"/>
      </w:pPr>
      <w:rPr>
        <w:rFonts w:ascii="Wingdings" w:hAnsi="Wingdings" w:hint="default"/>
        <w:color w:val="999999"/>
        <w:position w:val="-2"/>
      </w:rPr>
    </w:lvl>
    <w:lvl w:ilvl="1" w:tplc="0C090003">
      <w:start w:val="1"/>
      <w:numFmt w:val="bullet"/>
      <w:lvlText w:val="o"/>
      <w:lvlJc w:val="left"/>
      <w:pPr>
        <w:tabs>
          <w:tab w:val="num" w:pos="2007"/>
        </w:tabs>
        <w:ind w:left="2007" w:hanging="360"/>
      </w:pPr>
      <w:rPr>
        <w:rFonts w:ascii="Courier New" w:hAnsi="Courier New" w:cs="Courier New" w:hint="default"/>
        <w:color w:val="auto"/>
      </w:rPr>
    </w:lvl>
    <w:lvl w:ilvl="2" w:tplc="0C090005" w:tentative="1">
      <w:start w:val="1"/>
      <w:numFmt w:val="bullet"/>
      <w:lvlText w:val=""/>
      <w:lvlJc w:val="left"/>
      <w:pPr>
        <w:tabs>
          <w:tab w:val="num" w:pos="2727"/>
        </w:tabs>
        <w:ind w:left="2727" w:hanging="360"/>
      </w:pPr>
      <w:rPr>
        <w:rFonts w:ascii="Wingdings" w:hAnsi="Wingdings" w:hint="default"/>
      </w:rPr>
    </w:lvl>
    <w:lvl w:ilvl="3" w:tplc="0C090001" w:tentative="1">
      <w:start w:val="1"/>
      <w:numFmt w:val="bullet"/>
      <w:lvlText w:val=""/>
      <w:lvlJc w:val="left"/>
      <w:pPr>
        <w:tabs>
          <w:tab w:val="num" w:pos="3447"/>
        </w:tabs>
        <w:ind w:left="3447" w:hanging="360"/>
      </w:pPr>
      <w:rPr>
        <w:rFonts w:ascii="Symbol" w:hAnsi="Symbol" w:hint="default"/>
      </w:rPr>
    </w:lvl>
    <w:lvl w:ilvl="4" w:tplc="0C090003" w:tentative="1">
      <w:start w:val="1"/>
      <w:numFmt w:val="bullet"/>
      <w:lvlText w:val="o"/>
      <w:lvlJc w:val="left"/>
      <w:pPr>
        <w:tabs>
          <w:tab w:val="num" w:pos="4167"/>
        </w:tabs>
        <w:ind w:left="4167" w:hanging="360"/>
      </w:pPr>
      <w:rPr>
        <w:rFonts w:ascii="Courier New" w:hAnsi="Courier New" w:cs="Courier New" w:hint="default"/>
      </w:rPr>
    </w:lvl>
    <w:lvl w:ilvl="5" w:tplc="0C090005" w:tentative="1">
      <w:start w:val="1"/>
      <w:numFmt w:val="bullet"/>
      <w:lvlText w:val=""/>
      <w:lvlJc w:val="left"/>
      <w:pPr>
        <w:tabs>
          <w:tab w:val="num" w:pos="4887"/>
        </w:tabs>
        <w:ind w:left="4887" w:hanging="360"/>
      </w:pPr>
      <w:rPr>
        <w:rFonts w:ascii="Wingdings" w:hAnsi="Wingdings" w:hint="default"/>
      </w:rPr>
    </w:lvl>
    <w:lvl w:ilvl="6" w:tplc="0C090001" w:tentative="1">
      <w:start w:val="1"/>
      <w:numFmt w:val="bullet"/>
      <w:lvlText w:val=""/>
      <w:lvlJc w:val="left"/>
      <w:pPr>
        <w:tabs>
          <w:tab w:val="num" w:pos="5607"/>
        </w:tabs>
        <w:ind w:left="5607" w:hanging="360"/>
      </w:pPr>
      <w:rPr>
        <w:rFonts w:ascii="Symbol" w:hAnsi="Symbol" w:hint="default"/>
      </w:rPr>
    </w:lvl>
    <w:lvl w:ilvl="7" w:tplc="0C090003" w:tentative="1">
      <w:start w:val="1"/>
      <w:numFmt w:val="bullet"/>
      <w:lvlText w:val="o"/>
      <w:lvlJc w:val="left"/>
      <w:pPr>
        <w:tabs>
          <w:tab w:val="num" w:pos="6327"/>
        </w:tabs>
        <w:ind w:left="6327" w:hanging="360"/>
      </w:pPr>
      <w:rPr>
        <w:rFonts w:ascii="Courier New" w:hAnsi="Courier New" w:cs="Courier New" w:hint="default"/>
      </w:rPr>
    </w:lvl>
    <w:lvl w:ilvl="8" w:tplc="0C0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295CE1"/>
    <w:multiLevelType w:val="hybridMultilevel"/>
    <w:tmpl w:val="A7F2980C"/>
    <w:lvl w:ilvl="0" w:tplc="AE7E9692">
      <w:start w:val="1"/>
      <w:numFmt w:val="bullet"/>
      <w:pStyle w:val="ClauseTextBullet1"/>
      <w:lvlText w:val=""/>
      <w:lvlJc w:val="left"/>
      <w:pPr>
        <w:tabs>
          <w:tab w:val="num" w:pos="340"/>
        </w:tabs>
        <w:ind w:left="340" w:hanging="340"/>
      </w:pPr>
      <w:rPr>
        <w:rFonts w:ascii="Wingdings" w:hAnsi="Wingdings" w:hint="default"/>
        <w:color w:val="999999"/>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5C7D5E"/>
    <w:multiLevelType w:val="multilevel"/>
    <w:tmpl w:val="AF3E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BB0513"/>
    <w:multiLevelType w:val="multilevel"/>
    <w:tmpl w:val="A54AA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427ADA"/>
    <w:multiLevelType w:val="hybridMultilevel"/>
    <w:tmpl w:val="0260562E"/>
    <w:lvl w:ilvl="0" w:tplc="A9525964">
      <w:start w:val="1"/>
      <w:numFmt w:val="bullet"/>
      <w:pStyle w:val="SFBullet1"/>
      <w:lvlText w:val=""/>
      <w:lvlJc w:val="left"/>
      <w:pPr>
        <w:tabs>
          <w:tab w:val="num" w:pos="340"/>
        </w:tabs>
        <w:ind w:left="340" w:hanging="340"/>
      </w:pPr>
      <w:rPr>
        <w:rFonts w:ascii="Wingdings" w:hAnsi="Wingdings" w:hint="default"/>
        <w:color w:val="999999"/>
        <w:position w:val="-2"/>
      </w:rPr>
    </w:lvl>
    <w:lvl w:ilvl="1" w:tplc="0C090003">
      <w:start w:val="1"/>
      <w:numFmt w:val="bullet"/>
      <w:lvlText w:val="o"/>
      <w:lvlJc w:val="left"/>
      <w:pPr>
        <w:tabs>
          <w:tab w:val="num" w:pos="1440"/>
        </w:tabs>
        <w:ind w:left="1440" w:hanging="360"/>
      </w:pPr>
      <w:rPr>
        <w:rFonts w:ascii="Courier New" w:hAnsi="Courier New" w:cs="Courier New" w:hint="default"/>
        <w:color w:val="auto"/>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5D524F"/>
    <w:multiLevelType w:val="multilevel"/>
    <w:tmpl w:val="B4464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594FBE"/>
    <w:multiLevelType w:val="hybridMultilevel"/>
    <w:tmpl w:val="9FE49C50"/>
    <w:lvl w:ilvl="0" w:tplc="2B04AB84">
      <w:start w:val="1"/>
      <w:numFmt w:val="bullet"/>
      <w:pStyle w:val="TableTextBullet"/>
      <w:lvlText w:val=""/>
      <w:lvlJc w:val="left"/>
      <w:pPr>
        <w:tabs>
          <w:tab w:val="num" w:pos="340"/>
        </w:tabs>
        <w:ind w:left="340" w:hanging="340"/>
      </w:pPr>
      <w:rPr>
        <w:rFonts w:ascii="Wingdings" w:hAnsi="Wingdings" w:hint="default"/>
        <w:color w:val="999999"/>
        <w:position w:val="-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999999"/>
        <w:position w:val="-2"/>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C72C1F"/>
    <w:multiLevelType w:val="multilevel"/>
    <w:tmpl w:val="A2F0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EA16CB"/>
    <w:multiLevelType w:val="multilevel"/>
    <w:tmpl w:val="366AF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3A2DED"/>
    <w:multiLevelType w:val="hybridMultilevel"/>
    <w:tmpl w:val="76FE7C28"/>
    <w:lvl w:ilvl="0" w:tplc="E452D978">
      <w:numFmt w:val="bullet"/>
      <w:lvlText w:val="-"/>
      <w:lvlJc w:val="left"/>
      <w:pPr>
        <w:ind w:left="720" w:hanging="360"/>
      </w:pPr>
      <w:rPr>
        <w:rFonts w:ascii="Aptos" w:eastAsiaTheme="minorEastAsia"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D88312F"/>
    <w:multiLevelType w:val="hybridMultilevel"/>
    <w:tmpl w:val="862A9274"/>
    <w:lvl w:ilvl="0" w:tplc="0C090001">
      <w:start w:val="1"/>
      <w:numFmt w:val="bullet"/>
      <w:lvlText w:val=""/>
      <w:lvlJc w:val="left"/>
      <w:pPr>
        <w:ind w:left="888" w:hanging="360"/>
      </w:pPr>
      <w:rPr>
        <w:rFonts w:ascii="Symbol" w:hAnsi="Symbol" w:hint="default"/>
      </w:rPr>
    </w:lvl>
    <w:lvl w:ilvl="1" w:tplc="0C090003" w:tentative="1">
      <w:start w:val="1"/>
      <w:numFmt w:val="bullet"/>
      <w:lvlText w:val="o"/>
      <w:lvlJc w:val="left"/>
      <w:pPr>
        <w:ind w:left="1608" w:hanging="360"/>
      </w:pPr>
      <w:rPr>
        <w:rFonts w:ascii="Courier New" w:hAnsi="Courier New" w:cs="Courier New" w:hint="default"/>
      </w:rPr>
    </w:lvl>
    <w:lvl w:ilvl="2" w:tplc="0C090005" w:tentative="1">
      <w:start w:val="1"/>
      <w:numFmt w:val="bullet"/>
      <w:lvlText w:val=""/>
      <w:lvlJc w:val="left"/>
      <w:pPr>
        <w:ind w:left="2328" w:hanging="360"/>
      </w:pPr>
      <w:rPr>
        <w:rFonts w:ascii="Wingdings" w:hAnsi="Wingdings" w:hint="default"/>
      </w:rPr>
    </w:lvl>
    <w:lvl w:ilvl="3" w:tplc="0C090001" w:tentative="1">
      <w:start w:val="1"/>
      <w:numFmt w:val="bullet"/>
      <w:lvlText w:val=""/>
      <w:lvlJc w:val="left"/>
      <w:pPr>
        <w:ind w:left="3048" w:hanging="360"/>
      </w:pPr>
      <w:rPr>
        <w:rFonts w:ascii="Symbol" w:hAnsi="Symbol" w:hint="default"/>
      </w:rPr>
    </w:lvl>
    <w:lvl w:ilvl="4" w:tplc="0C090003" w:tentative="1">
      <w:start w:val="1"/>
      <w:numFmt w:val="bullet"/>
      <w:lvlText w:val="o"/>
      <w:lvlJc w:val="left"/>
      <w:pPr>
        <w:ind w:left="3768" w:hanging="360"/>
      </w:pPr>
      <w:rPr>
        <w:rFonts w:ascii="Courier New" w:hAnsi="Courier New" w:cs="Courier New" w:hint="default"/>
      </w:rPr>
    </w:lvl>
    <w:lvl w:ilvl="5" w:tplc="0C090005" w:tentative="1">
      <w:start w:val="1"/>
      <w:numFmt w:val="bullet"/>
      <w:lvlText w:val=""/>
      <w:lvlJc w:val="left"/>
      <w:pPr>
        <w:ind w:left="4488" w:hanging="360"/>
      </w:pPr>
      <w:rPr>
        <w:rFonts w:ascii="Wingdings" w:hAnsi="Wingdings" w:hint="default"/>
      </w:rPr>
    </w:lvl>
    <w:lvl w:ilvl="6" w:tplc="0C090001" w:tentative="1">
      <w:start w:val="1"/>
      <w:numFmt w:val="bullet"/>
      <w:lvlText w:val=""/>
      <w:lvlJc w:val="left"/>
      <w:pPr>
        <w:ind w:left="5208" w:hanging="360"/>
      </w:pPr>
      <w:rPr>
        <w:rFonts w:ascii="Symbol" w:hAnsi="Symbol" w:hint="default"/>
      </w:rPr>
    </w:lvl>
    <w:lvl w:ilvl="7" w:tplc="0C090003" w:tentative="1">
      <w:start w:val="1"/>
      <w:numFmt w:val="bullet"/>
      <w:lvlText w:val="o"/>
      <w:lvlJc w:val="left"/>
      <w:pPr>
        <w:ind w:left="5928" w:hanging="360"/>
      </w:pPr>
      <w:rPr>
        <w:rFonts w:ascii="Courier New" w:hAnsi="Courier New" w:cs="Courier New" w:hint="default"/>
      </w:rPr>
    </w:lvl>
    <w:lvl w:ilvl="8" w:tplc="0C090005" w:tentative="1">
      <w:start w:val="1"/>
      <w:numFmt w:val="bullet"/>
      <w:lvlText w:val=""/>
      <w:lvlJc w:val="left"/>
      <w:pPr>
        <w:ind w:left="6648" w:hanging="360"/>
      </w:pPr>
      <w:rPr>
        <w:rFonts w:ascii="Wingdings" w:hAnsi="Wingdings" w:hint="default"/>
      </w:rPr>
    </w:lvl>
  </w:abstractNum>
  <w:num w:numId="1" w16cid:durableId="1536312090">
    <w:abstractNumId w:val="10"/>
  </w:num>
  <w:num w:numId="2" w16cid:durableId="1220361242">
    <w:abstractNumId w:val="0"/>
  </w:num>
  <w:num w:numId="3" w16cid:durableId="1271014419">
    <w:abstractNumId w:val="5"/>
  </w:num>
  <w:num w:numId="4" w16cid:durableId="1241600824">
    <w:abstractNumId w:val="2"/>
  </w:num>
  <w:num w:numId="5" w16cid:durableId="386689867">
    <w:abstractNumId w:val="7"/>
  </w:num>
  <w:num w:numId="6" w16cid:durableId="1526553104">
    <w:abstractNumId w:val="1"/>
  </w:num>
  <w:num w:numId="7" w16cid:durableId="375937769">
    <w:abstractNumId w:val="11"/>
  </w:num>
  <w:num w:numId="8" w16cid:durableId="1740709360">
    <w:abstractNumId w:val="3"/>
  </w:num>
  <w:num w:numId="9" w16cid:durableId="969701371">
    <w:abstractNumId w:val="6"/>
  </w:num>
  <w:num w:numId="10" w16cid:durableId="369261889">
    <w:abstractNumId w:val="9"/>
  </w:num>
  <w:num w:numId="11" w16cid:durableId="1316911149">
    <w:abstractNumId w:val="8"/>
  </w:num>
  <w:num w:numId="12" w16cid:durableId="21093523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665"/>
    <w:rsid w:val="000108FE"/>
    <w:rsid w:val="000162C1"/>
    <w:rsid w:val="000250AA"/>
    <w:rsid w:val="00032C7C"/>
    <w:rsid w:val="00036850"/>
    <w:rsid w:val="0004779D"/>
    <w:rsid w:val="00075374"/>
    <w:rsid w:val="000B2CA2"/>
    <w:rsid w:val="000B5E83"/>
    <w:rsid w:val="000D6754"/>
    <w:rsid w:val="000E119B"/>
    <w:rsid w:val="000F29AE"/>
    <w:rsid w:val="0012609D"/>
    <w:rsid w:val="001353E7"/>
    <w:rsid w:val="001426D2"/>
    <w:rsid w:val="001532EC"/>
    <w:rsid w:val="0016522F"/>
    <w:rsid w:val="00194384"/>
    <w:rsid w:val="0019668F"/>
    <w:rsid w:val="001A1143"/>
    <w:rsid w:val="001C4A7C"/>
    <w:rsid w:val="001E2973"/>
    <w:rsid w:val="001F2A4C"/>
    <w:rsid w:val="0020073E"/>
    <w:rsid w:val="00212E77"/>
    <w:rsid w:val="00222884"/>
    <w:rsid w:val="00231CE4"/>
    <w:rsid w:val="00251770"/>
    <w:rsid w:val="00267167"/>
    <w:rsid w:val="0027029E"/>
    <w:rsid w:val="00275DCD"/>
    <w:rsid w:val="002770CE"/>
    <w:rsid w:val="0028189F"/>
    <w:rsid w:val="0028288A"/>
    <w:rsid w:val="002850D9"/>
    <w:rsid w:val="0028546E"/>
    <w:rsid w:val="00292372"/>
    <w:rsid w:val="002A4D5C"/>
    <w:rsid w:val="002B09FD"/>
    <w:rsid w:val="002C11E8"/>
    <w:rsid w:val="002C7D86"/>
    <w:rsid w:val="002D72EB"/>
    <w:rsid w:val="002F658B"/>
    <w:rsid w:val="00324058"/>
    <w:rsid w:val="00326171"/>
    <w:rsid w:val="0036034D"/>
    <w:rsid w:val="00370D16"/>
    <w:rsid w:val="00381784"/>
    <w:rsid w:val="0039056C"/>
    <w:rsid w:val="003E50E0"/>
    <w:rsid w:val="00405694"/>
    <w:rsid w:val="00414914"/>
    <w:rsid w:val="004265D6"/>
    <w:rsid w:val="00430E6A"/>
    <w:rsid w:val="00446E4B"/>
    <w:rsid w:val="00461EA1"/>
    <w:rsid w:val="00482E13"/>
    <w:rsid w:val="004915FD"/>
    <w:rsid w:val="004D7699"/>
    <w:rsid w:val="004F1ABE"/>
    <w:rsid w:val="004F3558"/>
    <w:rsid w:val="004F7D0A"/>
    <w:rsid w:val="00500D70"/>
    <w:rsid w:val="00516BD0"/>
    <w:rsid w:val="005251AF"/>
    <w:rsid w:val="00532401"/>
    <w:rsid w:val="00547BB3"/>
    <w:rsid w:val="00565107"/>
    <w:rsid w:val="00580E6E"/>
    <w:rsid w:val="005A51E6"/>
    <w:rsid w:val="005B1673"/>
    <w:rsid w:val="005D2144"/>
    <w:rsid w:val="005D29F5"/>
    <w:rsid w:val="005F2608"/>
    <w:rsid w:val="00615E9F"/>
    <w:rsid w:val="00646703"/>
    <w:rsid w:val="00664BD9"/>
    <w:rsid w:val="00681976"/>
    <w:rsid w:val="006B4555"/>
    <w:rsid w:val="006C175E"/>
    <w:rsid w:val="006C36A8"/>
    <w:rsid w:val="006C6A35"/>
    <w:rsid w:val="006C6B82"/>
    <w:rsid w:val="006D0BFE"/>
    <w:rsid w:val="006D28CB"/>
    <w:rsid w:val="007172CE"/>
    <w:rsid w:val="00727DFF"/>
    <w:rsid w:val="00743E0D"/>
    <w:rsid w:val="00747A18"/>
    <w:rsid w:val="007A3283"/>
    <w:rsid w:val="007C3303"/>
    <w:rsid w:val="007E1110"/>
    <w:rsid w:val="007F507B"/>
    <w:rsid w:val="00810F72"/>
    <w:rsid w:val="00815249"/>
    <w:rsid w:val="008157F6"/>
    <w:rsid w:val="00821218"/>
    <w:rsid w:val="00822BA3"/>
    <w:rsid w:val="008240FE"/>
    <w:rsid w:val="00825A29"/>
    <w:rsid w:val="00835DE3"/>
    <w:rsid w:val="008758AD"/>
    <w:rsid w:val="00881F31"/>
    <w:rsid w:val="008A26A7"/>
    <w:rsid w:val="008B3CD0"/>
    <w:rsid w:val="008E59B6"/>
    <w:rsid w:val="008F364A"/>
    <w:rsid w:val="00901B30"/>
    <w:rsid w:val="00925430"/>
    <w:rsid w:val="0092562E"/>
    <w:rsid w:val="00945B20"/>
    <w:rsid w:val="009466DA"/>
    <w:rsid w:val="00955D60"/>
    <w:rsid w:val="009564D3"/>
    <w:rsid w:val="009631C8"/>
    <w:rsid w:val="0096370D"/>
    <w:rsid w:val="0099347A"/>
    <w:rsid w:val="00993D53"/>
    <w:rsid w:val="009D029C"/>
    <w:rsid w:val="009E0EC7"/>
    <w:rsid w:val="009F46A7"/>
    <w:rsid w:val="00A03150"/>
    <w:rsid w:val="00A07700"/>
    <w:rsid w:val="00A15851"/>
    <w:rsid w:val="00A238A0"/>
    <w:rsid w:val="00A40545"/>
    <w:rsid w:val="00A54EE1"/>
    <w:rsid w:val="00A64665"/>
    <w:rsid w:val="00A668E8"/>
    <w:rsid w:val="00A7789E"/>
    <w:rsid w:val="00AA1F28"/>
    <w:rsid w:val="00AC7758"/>
    <w:rsid w:val="00AD1D03"/>
    <w:rsid w:val="00AE111C"/>
    <w:rsid w:val="00AF725F"/>
    <w:rsid w:val="00B40CE0"/>
    <w:rsid w:val="00B507B4"/>
    <w:rsid w:val="00B50E84"/>
    <w:rsid w:val="00B661FE"/>
    <w:rsid w:val="00B906FE"/>
    <w:rsid w:val="00BB4F67"/>
    <w:rsid w:val="00BC0058"/>
    <w:rsid w:val="00BE1993"/>
    <w:rsid w:val="00BE3095"/>
    <w:rsid w:val="00BE7DC5"/>
    <w:rsid w:val="00C05570"/>
    <w:rsid w:val="00C15F1B"/>
    <w:rsid w:val="00C52062"/>
    <w:rsid w:val="00C60679"/>
    <w:rsid w:val="00C91AED"/>
    <w:rsid w:val="00C956CE"/>
    <w:rsid w:val="00CA2C2E"/>
    <w:rsid w:val="00CC6EF7"/>
    <w:rsid w:val="00CE04AB"/>
    <w:rsid w:val="00D0024D"/>
    <w:rsid w:val="00D3506C"/>
    <w:rsid w:val="00D4632D"/>
    <w:rsid w:val="00D4650D"/>
    <w:rsid w:val="00D517EF"/>
    <w:rsid w:val="00D577D8"/>
    <w:rsid w:val="00D6195C"/>
    <w:rsid w:val="00D7157D"/>
    <w:rsid w:val="00D82759"/>
    <w:rsid w:val="00DC0049"/>
    <w:rsid w:val="00DC10DF"/>
    <w:rsid w:val="00DD745F"/>
    <w:rsid w:val="00DE5A8C"/>
    <w:rsid w:val="00DF37B8"/>
    <w:rsid w:val="00E136BC"/>
    <w:rsid w:val="00E15B0F"/>
    <w:rsid w:val="00E42859"/>
    <w:rsid w:val="00E43B81"/>
    <w:rsid w:val="00E45753"/>
    <w:rsid w:val="00E502F9"/>
    <w:rsid w:val="00E51700"/>
    <w:rsid w:val="00E51DE3"/>
    <w:rsid w:val="00E524E3"/>
    <w:rsid w:val="00E52E89"/>
    <w:rsid w:val="00E5300E"/>
    <w:rsid w:val="00E53441"/>
    <w:rsid w:val="00E75C5B"/>
    <w:rsid w:val="00E93361"/>
    <w:rsid w:val="00E95D70"/>
    <w:rsid w:val="00EC1D41"/>
    <w:rsid w:val="00ED3868"/>
    <w:rsid w:val="00EE094F"/>
    <w:rsid w:val="00EF16E8"/>
    <w:rsid w:val="00EF3FBB"/>
    <w:rsid w:val="00F03A5E"/>
    <w:rsid w:val="00F10F85"/>
    <w:rsid w:val="00F141DC"/>
    <w:rsid w:val="00F30BE7"/>
    <w:rsid w:val="00F3679F"/>
    <w:rsid w:val="00F469EF"/>
    <w:rsid w:val="00F8110D"/>
    <w:rsid w:val="00F83532"/>
    <w:rsid w:val="00F92523"/>
    <w:rsid w:val="00FC5A8A"/>
    <w:rsid w:val="00FC71F1"/>
    <w:rsid w:val="00FD4628"/>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AEE49"/>
  <w15:chartTrackingRefBased/>
  <w15:docId w15:val="{6F75176B-128F-44C6-8378-912592AB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8"/>
        <w:lang w:val="en-AU" w:eastAsia="zh-CN"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4665"/>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unhideWhenUsed/>
    <w:qFormat/>
    <w:rsid w:val="00A64665"/>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unhideWhenUsed/>
    <w:qFormat/>
    <w:rsid w:val="00A64665"/>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A646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46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46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46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46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46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CWTableStyle1">
    <w:name w:val="CW Table Style 1"/>
    <w:basedOn w:val="ListTable3-Accent1"/>
    <w:uiPriority w:val="99"/>
    <w:rsid w:val="006C36A8"/>
    <w:rPr>
      <w:rFonts w:eastAsiaTheme="minorHAnsi"/>
      <w:kern w:val="0"/>
      <w:sz w:val="20"/>
      <w:szCs w:val="22"/>
      <w:lang w:val="en-US" w:eastAsia="en-US" w:bidi="ar-SA"/>
      <w14:ligatures w14:val="none"/>
    </w:rPr>
    <w:tblPr>
      <w:tblBorders>
        <w:top w:val="single" w:sz="4" w:space="0" w:color="auto"/>
        <w:left w:val="single" w:sz="4" w:space="0" w:color="auto"/>
        <w:bottom w:val="single" w:sz="4" w:space="0" w:color="auto"/>
        <w:right w:val="single" w:sz="4" w:space="0" w:color="auto"/>
      </w:tblBorders>
    </w:tblPr>
    <w:tblStylePr w:type="firstRow">
      <w:rPr>
        <w:b/>
        <w:bCs/>
        <w:color w:val="FFFFFF" w:themeColor="background1"/>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00ACC1"/>
      </w:tcPr>
    </w:tblStylePr>
    <w:tblStylePr w:type="lastRow">
      <w:rPr>
        <w:b/>
        <w:bCs/>
      </w:rPr>
      <w:tblPr/>
      <w:tcPr>
        <w:tcBorders>
          <w:top w:val="nil"/>
          <w:left w:val="nil"/>
          <w:bottom w:val="nil"/>
          <w:right w:val="nil"/>
          <w:insideH w:val="nil"/>
          <w:insideV w:val="nil"/>
        </w:tcBorders>
        <w:shd w:val="clear" w:color="auto" w:fill="00ACC1"/>
      </w:tcPr>
    </w:tblStylePr>
    <w:tblStylePr w:type="firstCol">
      <w:rPr>
        <w:b/>
        <w:bCs/>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FFFF" w:themeFill="background1"/>
      </w:tcPr>
    </w:tblStylePr>
    <w:tblStylePr w:type="lastCol">
      <w:rPr>
        <w:b/>
        <w:bCs/>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FFFFF" w:themeFill="background1"/>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ne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nw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se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swCell">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styleId="ListTable3-Accent1">
    <w:name w:val="List Table 3 Accent 1"/>
    <w:basedOn w:val="TableNormal"/>
    <w:uiPriority w:val="48"/>
    <w:rsid w:val="006C36A8"/>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character" w:customStyle="1" w:styleId="Heading1Char">
    <w:name w:val="Heading 1 Char"/>
    <w:basedOn w:val="DefaultParagraphFont"/>
    <w:link w:val="Heading1"/>
    <w:uiPriority w:val="9"/>
    <w:rsid w:val="00A64665"/>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rsid w:val="00A64665"/>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A64665"/>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A646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46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46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46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46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4665"/>
    <w:rPr>
      <w:rFonts w:eastAsiaTheme="majorEastAsia" w:cstheme="majorBidi"/>
      <w:color w:val="272727" w:themeColor="text1" w:themeTint="D8"/>
    </w:rPr>
  </w:style>
  <w:style w:type="paragraph" w:styleId="Title">
    <w:name w:val="Title"/>
    <w:basedOn w:val="Normal"/>
    <w:next w:val="Normal"/>
    <w:link w:val="TitleChar"/>
    <w:uiPriority w:val="10"/>
    <w:qFormat/>
    <w:rsid w:val="00A64665"/>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A64665"/>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A64665"/>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A64665"/>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A64665"/>
    <w:pPr>
      <w:spacing w:before="160"/>
      <w:jc w:val="center"/>
    </w:pPr>
    <w:rPr>
      <w:i/>
      <w:iCs/>
      <w:color w:val="404040" w:themeColor="text1" w:themeTint="BF"/>
    </w:rPr>
  </w:style>
  <w:style w:type="character" w:customStyle="1" w:styleId="QuoteChar">
    <w:name w:val="Quote Char"/>
    <w:basedOn w:val="DefaultParagraphFont"/>
    <w:link w:val="Quote"/>
    <w:uiPriority w:val="29"/>
    <w:rsid w:val="00A64665"/>
    <w:rPr>
      <w:i/>
      <w:iCs/>
      <w:color w:val="404040" w:themeColor="text1" w:themeTint="BF"/>
    </w:rPr>
  </w:style>
  <w:style w:type="paragraph" w:styleId="ListParagraph">
    <w:name w:val="List Paragraph"/>
    <w:aliases w:val="Citation List,본문(내용),List Paragraph (numbered (a)),IBL List Paragraph,Normal 2,Colorful List - Accent 11,Liste 1,List Paragraph1,Bullet paras,List Bullet-OpsManual,List_Paragraph,Multilevel para_II,List Paragraph-ExecSummary,Bullets,L"/>
    <w:basedOn w:val="Normal"/>
    <w:link w:val="ListParagraphChar"/>
    <w:uiPriority w:val="34"/>
    <w:qFormat/>
    <w:rsid w:val="00A64665"/>
    <w:pPr>
      <w:ind w:left="720"/>
      <w:contextualSpacing/>
    </w:pPr>
  </w:style>
  <w:style w:type="character" w:styleId="IntenseEmphasis">
    <w:name w:val="Intense Emphasis"/>
    <w:basedOn w:val="DefaultParagraphFont"/>
    <w:uiPriority w:val="21"/>
    <w:qFormat/>
    <w:rsid w:val="00A64665"/>
    <w:rPr>
      <w:i/>
      <w:iCs/>
      <w:color w:val="0F4761" w:themeColor="accent1" w:themeShade="BF"/>
    </w:rPr>
  </w:style>
  <w:style w:type="paragraph" w:styleId="IntenseQuote">
    <w:name w:val="Intense Quote"/>
    <w:basedOn w:val="Normal"/>
    <w:next w:val="Normal"/>
    <w:link w:val="IntenseQuoteChar"/>
    <w:uiPriority w:val="30"/>
    <w:qFormat/>
    <w:rsid w:val="00A646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4665"/>
    <w:rPr>
      <w:i/>
      <w:iCs/>
      <w:color w:val="0F4761" w:themeColor="accent1" w:themeShade="BF"/>
    </w:rPr>
  </w:style>
  <w:style w:type="character" w:styleId="IntenseReference">
    <w:name w:val="Intense Reference"/>
    <w:basedOn w:val="DefaultParagraphFont"/>
    <w:uiPriority w:val="32"/>
    <w:qFormat/>
    <w:rsid w:val="00A64665"/>
    <w:rPr>
      <w:b/>
      <w:bCs/>
      <w:smallCaps/>
      <w:color w:val="0F4761" w:themeColor="accent1" w:themeShade="BF"/>
      <w:spacing w:val="5"/>
    </w:rPr>
  </w:style>
  <w:style w:type="paragraph" w:styleId="Header">
    <w:name w:val="header"/>
    <w:basedOn w:val="Normal"/>
    <w:link w:val="HeaderChar"/>
    <w:unhideWhenUsed/>
    <w:rsid w:val="00E15B0F"/>
    <w:pPr>
      <w:tabs>
        <w:tab w:val="center" w:pos="4513"/>
        <w:tab w:val="right" w:pos="9026"/>
      </w:tabs>
      <w:spacing w:after="0" w:line="240" w:lineRule="auto"/>
    </w:pPr>
  </w:style>
  <w:style w:type="character" w:customStyle="1" w:styleId="HeaderChar">
    <w:name w:val="Header Char"/>
    <w:basedOn w:val="DefaultParagraphFont"/>
    <w:link w:val="Header"/>
    <w:rsid w:val="00E15B0F"/>
  </w:style>
  <w:style w:type="paragraph" w:styleId="Footer">
    <w:name w:val="footer"/>
    <w:basedOn w:val="Normal"/>
    <w:link w:val="FooterChar"/>
    <w:uiPriority w:val="99"/>
    <w:unhideWhenUsed/>
    <w:rsid w:val="00E15B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5B0F"/>
  </w:style>
  <w:style w:type="paragraph" w:customStyle="1" w:styleId="NoteText">
    <w:name w:val="Note Text"/>
    <w:basedOn w:val="Normal"/>
    <w:autoRedefine/>
    <w:rsid w:val="0019668F"/>
    <w:pPr>
      <w:keepLines/>
      <w:spacing w:before="60" w:after="60" w:line="240" w:lineRule="auto"/>
    </w:pPr>
    <w:rPr>
      <w:rFonts w:ascii="Century Gothic" w:eastAsia="Times New Roman" w:hAnsi="Century Gothic" w:cs="Times New Roman"/>
      <w:kern w:val="0"/>
      <w:sz w:val="18"/>
      <w:szCs w:val="24"/>
      <w:lang w:eastAsia="en-AU" w:bidi="ar-SA"/>
      <w14:ligatures w14:val="none"/>
    </w:rPr>
  </w:style>
  <w:style w:type="paragraph" w:customStyle="1" w:styleId="SFBullet1">
    <w:name w:val="SF Bullet1"/>
    <w:basedOn w:val="Normal"/>
    <w:autoRedefine/>
    <w:rsid w:val="00E52E89"/>
    <w:pPr>
      <w:keepLines/>
      <w:widowControl w:val="0"/>
      <w:numPr>
        <w:numId w:val="3"/>
      </w:numPr>
      <w:spacing w:before="60" w:after="0" w:line="240" w:lineRule="auto"/>
    </w:pPr>
    <w:rPr>
      <w:rFonts w:ascii="Arial" w:eastAsia="Times New Roman" w:hAnsi="Arial" w:cs="Times New Roman"/>
      <w:kern w:val="0"/>
      <w:sz w:val="20"/>
      <w:szCs w:val="24"/>
      <w:lang w:eastAsia="en-AU" w:bidi="ar-SA"/>
      <w14:ligatures w14:val="none"/>
    </w:rPr>
  </w:style>
  <w:style w:type="paragraph" w:customStyle="1" w:styleId="Clauseline">
    <w:name w:val="Clause line"/>
    <w:basedOn w:val="Normal"/>
    <w:autoRedefine/>
    <w:rsid w:val="00E52E89"/>
    <w:pPr>
      <w:keepLines/>
      <w:tabs>
        <w:tab w:val="left" w:pos="567"/>
      </w:tabs>
      <w:spacing w:after="0" w:line="240" w:lineRule="auto"/>
    </w:pPr>
    <w:rPr>
      <w:rFonts w:ascii="Arial" w:eastAsia="Times New Roman" w:hAnsi="Arial" w:cs="Arial"/>
      <w:kern w:val="0"/>
      <w:sz w:val="20"/>
      <w:szCs w:val="20"/>
      <w:lang w:eastAsia="en-AU" w:bidi="ar-SA"/>
      <w14:ligatures w14:val="none"/>
    </w:rPr>
  </w:style>
  <w:style w:type="paragraph" w:customStyle="1" w:styleId="ClauseTextwithnext">
    <w:name w:val="ClauseText with next"/>
    <w:basedOn w:val="Normal"/>
    <w:link w:val="ClauseTextwithnextChar"/>
    <w:autoRedefine/>
    <w:rsid w:val="00E52E89"/>
    <w:pPr>
      <w:keepNext/>
      <w:keepLines/>
      <w:tabs>
        <w:tab w:val="left" w:pos="567"/>
      </w:tabs>
      <w:spacing w:before="120" w:after="0" w:line="240" w:lineRule="auto"/>
    </w:pPr>
    <w:rPr>
      <w:rFonts w:ascii="Arial" w:eastAsia="Times New Roman" w:hAnsi="Arial" w:cs="Arial"/>
      <w:kern w:val="0"/>
      <w:sz w:val="20"/>
      <w:szCs w:val="20"/>
      <w:lang w:eastAsia="en-AU" w:bidi="ar-SA"/>
      <w14:ligatures w14:val="none"/>
    </w:rPr>
  </w:style>
  <w:style w:type="character" w:customStyle="1" w:styleId="ClauseTextwithnextChar">
    <w:name w:val="ClauseText with next Char"/>
    <w:basedOn w:val="DefaultParagraphFont"/>
    <w:link w:val="ClauseTextwithnext"/>
    <w:rsid w:val="00E52E89"/>
    <w:rPr>
      <w:rFonts w:ascii="Arial" w:eastAsia="Times New Roman" w:hAnsi="Arial" w:cs="Arial"/>
      <w:kern w:val="0"/>
      <w:sz w:val="20"/>
      <w:szCs w:val="20"/>
      <w:lang w:eastAsia="en-AU" w:bidi="ar-SA"/>
      <w14:ligatures w14:val="none"/>
    </w:rPr>
  </w:style>
  <w:style w:type="paragraph" w:customStyle="1" w:styleId="ClauseTextBullet1">
    <w:name w:val="ClauseText Bullet1"/>
    <w:basedOn w:val="SFBullet1"/>
    <w:link w:val="ClauseTextBullet1Char"/>
    <w:autoRedefine/>
    <w:rsid w:val="00E52E89"/>
    <w:pPr>
      <w:numPr>
        <w:numId w:val="4"/>
      </w:numPr>
      <w:tabs>
        <w:tab w:val="clear" w:pos="340"/>
        <w:tab w:val="left" w:pos="567"/>
      </w:tabs>
      <w:spacing w:before="120"/>
      <w:ind w:left="567" w:hanging="567"/>
    </w:pPr>
  </w:style>
  <w:style w:type="character" w:customStyle="1" w:styleId="ClauseTextBullet1Char">
    <w:name w:val="ClauseText Bullet1 Char"/>
    <w:basedOn w:val="DefaultParagraphFont"/>
    <w:link w:val="ClauseTextBullet1"/>
    <w:rsid w:val="00E52E89"/>
    <w:rPr>
      <w:rFonts w:ascii="Arial" w:eastAsia="Times New Roman" w:hAnsi="Arial" w:cs="Times New Roman"/>
      <w:kern w:val="0"/>
      <w:sz w:val="20"/>
      <w:szCs w:val="24"/>
      <w:lang w:eastAsia="en-AU" w:bidi="ar-SA"/>
      <w14:ligatures w14:val="none"/>
    </w:rPr>
  </w:style>
  <w:style w:type="paragraph" w:customStyle="1" w:styleId="ClauseTextBullet1toTable">
    <w:name w:val="ClauseText Bullet1toTable"/>
    <w:basedOn w:val="ClauseTextBullet1"/>
    <w:autoRedefine/>
    <w:rsid w:val="00E52E89"/>
    <w:pPr>
      <w:keepNext/>
      <w:spacing w:after="120"/>
    </w:pPr>
  </w:style>
  <w:style w:type="table" w:styleId="TableGrid">
    <w:name w:val="Table Grid"/>
    <w:basedOn w:val="TableNormal"/>
    <w:rsid w:val="008240FE"/>
    <w:pPr>
      <w:spacing w:after="0" w:line="240" w:lineRule="auto"/>
      <w:jc w:val="center"/>
    </w:pPr>
    <w:rPr>
      <w:rFonts w:ascii="Times New Roman" w:eastAsia="Times New Roman" w:hAnsi="Times New Roman" w:cs="Times New Roman"/>
      <w:kern w:val="0"/>
      <w:sz w:val="20"/>
      <w:szCs w:val="20"/>
      <w:lang w:eastAsia="en-AU"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bottom"/>
    </w:tcPr>
  </w:style>
  <w:style w:type="paragraph" w:customStyle="1" w:styleId="ClauseTexttoTable">
    <w:name w:val="ClauseText toTable"/>
    <w:basedOn w:val="Normal"/>
    <w:link w:val="ClauseTexttoTableChar"/>
    <w:autoRedefine/>
    <w:rsid w:val="00D577D8"/>
    <w:pPr>
      <w:keepNext/>
      <w:keepLines/>
      <w:tabs>
        <w:tab w:val="left" w:pos="567"/>
      </w:tabs>
      <w:spacing w:after="0" w:line="240" w:lineRule="auto"/>
    </w:pPr>
    <w:rPr>
      <w:rFonts w:eastAsia="Times New Roman" w:cs="Arial"/>
      <w:kern w:val="0"/>
      <w:sz w:val="20"/>
      <w:szCs w:val="20"/>
      <w:lang w:eastAsia="en-AU" w:bidi="ar-SA"/>
      <w14:ligatures w14:val="none"/>
    </w:rPr>
  </w:style>
  <w:style w:type="character" w:customStyle="1" w:styleId="ClauseTexttoTableChar">
    <w:name w:val="ClauseText toTable Char"/>
    <w:basedOn w:val="DefaultParagraphFont"/>
    <w:link w:val="ClauseTexttoTable"/>
    <w:rsid w:val="00D577D8"/>
    <w:rPr>
      <w:rFonts w:eastAsia="Times New Roman" w:cs="Arial"/>
      <w:kern w:val="0"/>
      <w:sz w:val="20"/>
      <w:szCs w:val="20"/>
      <w:lang w:eastAsia="en-AU" w:bidi="ar-SA"/>
      <w14:ligatures w14:val="none"/>
    </w:rPr>
  </w:style>
  <w:style w:type="paragraph" w:customStyle="1" w:styleId="TableLabelAll">
    <w:name w:val="Table Label All"/>
    <w:basedOn w:val="Normal"/>
    <w:autoRedefine/>
    <w:rsid w:val="00547BB3"/>
    <w:pPr>
      <w:keepNext/>
      <w:keepLines/>
      <w:spacing w:before="120" w:after="120" w:line="240" w:lineRule="auto"/>
    </w:pPr>
    <w:rPr>
      <w:rFonts w:ascii="Arial" w:eastAsia="Times New Roman" w:hAnsi="Arial" w:cs="Arial"/>
      <w:b/>
      <w:kern w:val="0"/>
      <w:sz w:val="18"/>
      <w:szCs w:val="20"/>
      <w:lang w:eastAsia="en-AU" w:bidi="ar-SA"/>
      <w14:ligatures w14:val="none"/>
    </w:rPr>
  </w:style>
  <w:style w:type="paragraph" w:customStyle="1" w:styleId="TableLabelTop">
    <w:name w:val="Table Label Top"/>
    <w:basedOn w:val="Normal"/>
    <w:link w:val="TableLabelTopCharChar"/>
    <w:autoRedefine/>
    <w:rsid w:val="00547BB3"/>
    <w:pPr>
      <w:keepNext/>
      <w:keepLines/>
      <w:spacing w:before="120" w:after="60" w:line="240" w:lineRule="auto"/>
    </w:pPr>
    <w:rPr>
      <w:rFonts w:ascii="Arial" w:eastAsia="Times New Roman" w:hAnsi="Arial" w:cs="Arial"/>
      <w:b/>
      <w:kern w:val="0"/>
      <w:sz w:val="18"/>
      <w:szCs w:val="20"/>
      <w:lang w:eastAsia="en-AU" w:bidi="ar-SA"/>
      <w14:ligatures w14:val="none"/>
    </w:rPr>
  </w:style>
  <w:style w:type="character" w:customStyle="1" w:styleId="TableLabelTopCharChar">
    <w:name w:val="Table Label Top Char Char"/>
    <w:basedOn w:val="DefaultParagraphFont"/>
    <w:link w:val="TableLabelTop"/>
    <w:rsid w:val="00547BB3"/>
    <w:rPr>
      <w:rFonts w:ascii="Arial" w:eastAsia="Times New Roman" w:hAnsi="Arial" w:cs="Arial"/>
      <w:b/>
      <w:kern w:val="0"/>
      <w:sz w:val="18"/>
      <w:szCs w:val="20"/>
      <w:lang w:eastAsia="en-AU" w:bidi="ar-SA"/>
      <w14:ligatures w14:val="none"/>
    </w:rPr>
  </w:style>
  <w:style w:type="paragraph" w:customStyle="1" w:styleId="TableSub-labelTop">
    <w:name w:val="Table Sub-label Top"/>
    <w:basedOn w:val="Normal"/>
    <w:autoRedefine/>
    <w:rsid w:val="00C91AED"/>
    <w:pPr>
      <w:keepNext/>
      <w:keepLines/>
      <w:spacing w:before="120" w:after="60" w:line="240" w:lineRule="auto"/>
      <w:ind w:hanging="425"/>
      <w:jc w:val="right"/>
    </w:pPr>
    <w:rPr>
      <w:rFonts w:ascii="Arial" w:eastAsia="Times New Roman" w:hAnsi="Arial" w:cs="Arial"/>
      <w:kern w:val="0"/>
      <w:sz w:val="18"/>
      <w:szCs w:val="18"/>
      <w:lang w:eastAsia="en-AU" w:bidi="ar-SA"/>
      <w14:ligatures w14:val="none"/>
    </w:rPr>
  </w:style>
  <w:style w:type="paragraph" w:customStyle="1" w:styleId="TableTextMid">
    <w:name w:val="Table Text Mid"/>
    <w:basedOn w:val="Normal"/>
    <w:link w:val="TableTextMidChar"/>
    <w:autoRedefine/>
    <w:rsid w:val="0020073E"/>
    <w:pPr>
      <w:keepNext/>
      <w:keepLines/>
      <w:spacing w:before="60" w:after="60" w:line="240" w:lineRule="auto"/>
    </w:pPr>
    <w:rPr>
      <w:rFonts w:ascii="Arial" w:eastAsia="Times New Roman" w:hAnsi="Arial" w:cs="Arial"/>
      <w:kern w:val="0"/>
      <w:sz w:val="18"/>
      <w:szCs w:val="18"/>
      <w:lang w:eastAsia="en-AU" w:bidi="ar-SA"/>
      <w14:ligatures w14:val="none"/>
    </w:rPr>
  </w:style>
  <w:style w:type="character" w:styleId="Hyperlink">
    <w:name w:val="Hyperlink"/>
    <w:basedOn w:val="DefaultParagraphFont"/>
    <w:rsid w:val="00547BB3"/>
    <w:rPr>
      <w:color w:val="0000FF"/>
      <w:u w:val="single"/>
    </w:rPr>
  </w:style>
  <w:style w:type="paragraph" w:customStyle="1" w:styleId="TableTextBullet">
    <w:name w:val="Table Text Bullet"/>
    <w:basedOn w:val="TableTextMid"/>
    <w:link w:val="TableTextBulletChar"/>
    <w:autoRedefine/>
    <w:rsid w:val="006D28CB"/>
    <w:pPr>
      <w:numPr>
        <w:numId w:val="5"/>
      </w:numPr>
      <w:jc w:val="center"/>
    </w:pPr>
  </w:style>
  <w:style w:type="character" w:customStyle="1" w:styleId="TableTextMidChar">
    <w:name w:val="Table Text Mid Char"/>
    <w:basedOn w:val="DefaultParagraphFont"/>
    <w:link w:val="TableTextMid"/>
    <w:rsid w:val="0020073E"/>
    <w:rPr>
      <w:rFonts w:ascii="Arial" w:eastAsia="Times New Roman" w:hAnsi="Arial" w:cs="Arial"/>
      <w:kern w:val="0"/>
      <w:sz w:val="18"/>
      <w:szCs w:val="18"/>
      <w:lang w:eastAsia="en-AU" w:bidi="ar-SA"/>
      <w14:ligatures w14:val="none"/>
    </w:rPr>
  </w:style>
  <w:style w:type="character" w:customStyle="1" w:styleId="TableTextBulletChar">
    <w:name w:val="Table Text Bullet Char"/>
    <w:basedOn w:val="TableTextMidChar"/>
    <w:link w:val="TableTextBullet"/>
    <w:rsid w:val="006D28CB"/>
    <w:rPr>
      <w:rFonts w:ascii="Arial" w:eastAsia="Times New Roman" w:hAnsi="Arial" w:cs="Arial"/>
      <w:kern w:val="0"/>
      <w:sz w:val="18"/>
      <w:szCs w:val="18"/>
      <w:lang w:eastAsia="en-AU" w:bidi="ar-SA"/>
      <w14:ligatures w14:val="none"/>
    </w:rPr>
  </w:style>
  <w:style w:type="paragraph" w:customStyle="1" w:styleId="ClauseText">
    <w:name w:val="ClauseText"/>
    <w:basedOn w:val="Normal"/>
    <w:link w:val="ClauseTextChar"/>
    <w:autoRedefine/>
    <w:rsid w:val="002B09FD"/>
    <w:pPr>
      <w:keepLines/>
      <w:tabs>
        <w:tab w:val="left" w:pos="567"/>
      </w:tabs>
      <w:spacing w:before="120" w:after="0" w:line="240" w:lineRule="auto"/>
    </w:pPr>
    <w:rPr>
      <w:rFonts w:ascii="Arial" w:eastAsia="Times New Roman" w:hAnsi="Arial" w:cs="Arial"/>
      <w:kern w:val="0"/>
      <w:sz w:val="20"/>
      <w:szCs w:val="20"/>
      <w:lang w:eastAsia="en-AU" w:bidi="ar-SA"/>
      <w14:ligatures w14:val="none"/>
    </w:rPr>
  </w:style>
  <w:style w:type="character" w:customStyle="1" w:styleId="ClauseTextChar">
    <w:name w:val="ClauseText Char"/>
    <w:basedOn w:val="DefaultParagraphFont"/>
    <w:link w:val="ClauseText"/>
    <w:rsid w:val="002B09FD"/>
    <w:rPr>
      <w:rFonts w:ascii="Arial" w:eastAsia="Times New Roman" w:hAnsi="Arial" w:cs="Arial"/>
      <w:kern w:val="0"/>
      <w:sz w:val="20"/>
      <w:szCs w:val="20"/>
      <w:lang w:eastAsia="en-AU" w:bidi="ar-SA"/>
      <w14:ligatures w14:val="none"/>
    </w:rPr>
  </w:style>
  <w:style w:type="character" w:styleId="Strong">
    <w:name w:val="Strong"/>
    <w:basedOn w:val="DefaultParagraphFont"/>
    <w:qFormat/>
    <w:rsid w:val="002B09FD"/>
    <w:rPr>
      <w:rFonts w:ascii="Arial Bold" w:hAnsi="Arial Bold"/>
      <w:b/>
      <w:bCs/>
      <w:i w:val="0"/>
      <w:caps w:val="0"/>
      <w:smallCaps w:val="0"/>
      <w:strike w:val="0"/>
      <w:dstrike w:val="0"/>
      <w:vanish w:val="0"/>
      <w:sz w:val="22"/>
      <w:vertAlign w:val="baseline"/>
    </w:rPr>
  </w:style>
  <w:style w:type="character" w:customStyle="1" w:styleId="ListParagraphChar">
    <w:name w:val="List Paragraph Char"/>
    <w:aliases w:val="Citation List Char,본문(내용) Char,List Paragraph (numbered (a)) Char,IBL List Paragraph Char,Normal 2 Char,Colorful List - Accent 11 Char,Liste 1 Char,List Paragraph1 Char,Bullet paras Char,List Bullet-OpsManual Char,List_Paragraph Char"/>
    <w:link w:val="ListParagraph"/>
    <w:uiPriority w:val="34"/>
    <w:qFormat/>
    <w:locked/>
    <w:rsid w:val="00A15851"/>
  </w:style>
  <w:style w:type="paragraph" w:customStyle="1" w:styleId="Head0">
    <w:name w:val="Head 0"/>
    <w:basedOn w:val="Normal"/>
    <w:qFormat/>
    <w:rsid w:val="008157F6"/>
    <w:pPr>
      <w:suppressAutoHyphens/>
      <w:spacing w:before="1440" w:after="120" w:line="240" w:lineRule="auto"/>
      <w:jc w:val="center"/>
    </w:pPr>
    <w:rPr>
      <w:rFonts w:ascii="Times New Roman Bold" w:eastAsia="Times New Roman" w:hAnsi="Times New Roman Bold" w:cs="Times New Roman"/>
      <w:b/>
      <w:smallCaps/>
      <w:kern w:val="0"/>
      <w:sz w:val="72"/>
      <w:szCs w:val="72"/>
      <w:lang w:val="en-US" w:eastAsia="en-US" w:bidi="ar-SA"/>
    </w:rPr>
  </w:style>
  <w:style w:type="paragraph" w:styleId="FootnoteText">
    <w:name w:val="footnote text"/>
    <w:basedOn w:val="Normal"/>
    <w:link w:val="FootnoteTextChar"/>
    <w:uiPriority w:val="99"/>
    <w:semiHidden/>
    <w:unhideWhenUsed/>
    <w:rsid w:val="001532EC"/>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1532EC"/>
    <w:rPr>
      <w:sz w:val="20"/>
      <w:szCs w:val="25"/>
    </w:rPr>
  </w:style>
  <w:style w:type="character" w:styleId="FootnoteReference">
    <w:name w:val="footnote reference"/>
    <w:basedOn w:val="DefaultParagraphFont"/>
    <w:uiPriority w:val="99"/>
    <w:semiHidden/>
    <w:unhideWhenUsed/>
    <w:rsid w:val="001532EC"/>
    <w:rPr>
      <w:vertAlign w:val="superscript"/>
    </w:rPr>
  </w:style>
  <w:style w:type="character" w:styleId="UnresolvedMention">
    <w:name w:val="Unresolved Mention"/>
    <w:basedOn w:val="DefaultParagraphFont"/>
    <w:uiPriority w:val="99"/>
    <w:semiHidden/>
    <w:unhideWhenUsed/>
    <w:rsid w:val="00075374"/>
    <w:rPr>
      <w:color w:val="605E5C"/>
      <w:shd w:val="clear" w:color="auto" w:fill="E1DFDD"/>
    </w:rPr>
  </w:style>
  <w:style w:type="character" w:styleId="FollowedHyperlink">
    <w:name w:val="FollowedHyperlink"/>
    <w:basedOn w:val="DefaultParagraphFont"/>
    <w:uiPriority w:val="99"/>
    <w:semiHidden/>
    <w:unhideWhenUsed/>
    <w:rsid w:val="007172CE"/>
    <w:rPr>
      <w:color w:val="96607D" w:themeColor="followedHyperlink"/>
      <w:u w:val="single"/>
    </w:rPr>
  </w:style>
  <w:style w:type="paragraph" w:styleId="Revision">
    <w:name w:val="Revision"/>
    <w:hidden/>
    <w:uiPriority w:val="99"/>
    <w:semiHidden/>
    <w:rsid w:val="007A32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docx"/></Relationships>
</file>

<file path=word/_rels/footnotes.xml.rels><?xml version="1.0" encoding="UTF-8" standalone="yes"?>
<Relationships xmlns="http://schemas.openxmlformats.org/package/2006/relationships"><Relationship Id="rId1" Type="http://schemas.openxmlformats.org/officeDocument/2006/relationships/hyperlink" Target="https://sfia-online.org/en/sfia-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F362DC883D5D45BCE4D341127AACB4" ma:contentTypeVersion="18" ma:contentTypeDescription="Create a new document." ma:contentTypeScope="" ma:versionID="c9971ad7d9de254f4deac0e6684d66e1">
  <xsd:schema xmlns:xsd="http://www.w3.org/2001/XMLSchema" xmlns:xs="http://www.w3.org/2001/XMLSchema" xmlns:p="http://schemas.microsoft.com/office/2006/metadata/properties" xmlns:ns2="7018d72f-b1af-47ae-be24-dd755c6b5d31" xmlns:ns3="6ebae218-e99a-455d-bd1e-abf787c58e22" targetNamespace="http://schemas.microsoft.com/office/2006/metadata/properties" ma:root="true" ma:fieldsID="f09d589c4d90c5d503799aa761c650e4" ns2:_="" ns3:_="">
    <xsd:import namespace="7018d72f-b1af-47ae-be24-dd755c6b5d31"/>
    <xsd:import namespace="6ebae218-e99a-455d-bd1e-abf787c58e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18d72f-b1af-47ae-be24-dd755c6b5d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a3c0f25-fb00-454a-a893-fa925680610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bae218-e99a-455d-bd1e-abf787c58e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9aa0c13-6196-42dd-8885-272513883159}" ma:internalName="TaxCatchAll" ma:showField="CatchAllData" ma:web="6ebae218-e99a-455d-bd1e-abf787c58e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018d72f-b1af-47ae-be24-dd755c6b5d31">
      <Terms xmlns="http://schemas.microsoft.com/office/infopath/2007/PartnerControls"/>
    </lcf76f155ced4ddcb4097134ff3c332f>
    <TaxCatchAll xmlns="6ebae218-e99a-455d-bd1e-abf787c58e2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DE3419-618C-43C1-96DF-FC1684727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18d72f-b1af-47ae-be24-dd755c6b5d31"/>
    <ds:schemaRef ds:uri="6ebae218-e99a-455d-bd1e-abf787c58e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994A75-20E3-43BB-8F41-4A8312AAF415}">
  <ds:schemaRefs>
    <ds:schemaRef ds:uri="http://schemas.microsoft.com/office/2006/metadata/properties"/>
    <ds:schemaRef ds:uri="http://schemas.microsoft.com/office/infopath/2007/PartnerControls"/>
    <ds:schemaRef ds:uri="7018d72f-b1af-47ae-be24-dd755c6b5d31"/>
    <ds:schemaRef ds:uri="6ebae218-e99a-455d-bd1e-abf787c58e22"/>
  </ds:schemaRefs>
</ds:datastoreItem>
</file>

<file path=customXml/itemProps3.xml><?xml version="1.0" encoding="utf-8"?>
<ds:datastoreItem xmlns:ds="http://schemas.openxmlformats.org/officeDocument/2006/customXml" ds:itemID="{41D0BB15-B4E4-421C-9623-800451A51F00}">
  <ds:schemaRefs>
    <ds:schemaRef ds:uri="http://schemas.openxmlformats.org/officeDocument/2006/bibliography"/>
  </ds:schemaRefs>
</ds:datastoreItem>
</file>

<file path=customXml/itemProps4.xml><?xml version="1.0" encoding="utf-8"?>
<ds:datastoreItem xmlns:ds="http://schemas.openxmlformats.org/officeDocument/2006/customXml" ds:itemID="{B4517865-EA62-4517-AE2B-31EF0AED6B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Pages>
  <Words>1916</Words>
  <Characters>10927</Characters>
  <Application>Microsoft Office Word</Application>
  <DocSecurity>0</DocSecurity>
  <Lines>91</Lines>
  <Paragraphs>25</Paragraphs>
  <ScaleCrop>false</ScaleCrop>
  <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Lewis</dc:creator>
  <cp:keywords/>
  <dc:description/>
  <cp:lastModifiedBy>Stephen Smith (Mike)</cp:lastModifiedBy>
  <cp:revision>154</cp:revision>
  <dcterms:created xsi:type="dcterms:W3CDTF">2025-03-20T22:05:00Z</dcterms:created>
  <dcterms:modified xsi:type="dcterms:W3CDTF">2026-08-03T04:09:00Z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0x010100CBF362DC883D5D45BCE4D341127AACB4</vt:lpwstr>
  </property>
  <property fmtid="{D5CDD505-2E9C-101B-9397-08002B2CF9AE}" pid="3" name="MediaServiceImageTags">
    <vt:lpwstr/>
  </property>
  <property fmtid="{D5CDD505-2E9C-101B-9397-08002B2CF9AE}" pid="4" name="MSIP_Label_0c07ed86-5dc5-4593-ad03-a8684b843815_Enabled">
    <vt:lpwstr>true</vt:lpwstr>
  </property>
  <property fmtid="{D5CDD505-2E9C-101B-9397-08002B2CF9AE}" pid="5" name="MSIP_Label_0c07ed86-5dc5-4593-ad03-a8684b843815_SetDate">
    <vt:lpwstr>2026-06-17T02:06:10Z</vt:lpwstr>
  </property>
  <property fmtid="{D5CDD505-2E9C-101B-9397-08002B2CF9AE}" pid="6" name="MSIP_Label_0c07ed86-5dc5-4593-ad03-a8684b843815_Method">
    <vt:lpwstr>Standard</vt:lpwstr>
  </property>
  <property fmtid="{D5CDD505-2E9C-101B-9397-08002B2CF9AE}" pid="7" name="MSIP_Label_0c07ed86-5dc5-4593-ad03-a8684b843815_Name">
    <vt:lpwstr>0c07ed86-5dc5-4593-ad03-a8684b843815</vt:lpwstr>
  </property>
  <property fmtid="{D5CDD505-2E9C-101B-9397-08002B2CF9AE}" pid="8" name="MSIP_Label_0c07ed86-5dc5-4593-ad03-a8684b843815_SiteId">
    <vt:lpwstr>8085fa43-302e-45bd-b171-a6648c3b6be7</vt:lpwstr>
  </property>
  <property fmtid="{D5CDD505-2E9C-101B-9397-08002B2CF9AE}" pid="9" name="MSIP_Label_0c07ed86-5dc5-4593-ad03-a8684b843815_ActionId">
    <vt:lpwstr>efff104b-1558-4a94-82b3-2262a96b4da2</vt:lpwstr>
  </property>
  <property fmtid="{D5CDD505-2E9C-101B-9397-08002B2CF9AE}" pid="10" name="MSIP_Label_0c07ed86-5dc5-4593-ad03-a8684b843815_ContentBits">
    <vt:lpwstr>0</vt:lpwstr>
  </property>
  <property fmtid="{D5CDD505-2E9C-101B-9397-08002B2CF9AE}" pid="11" name="MSIP_Label_0c07ed86-5dc5-4593-ad03-a8684b843815_Tag">
    <vt:lpwstr>10, 3, 0, 1</vt:lpwstr>
  </property>
</Properties>
</file>